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613" w:rsidRDefault="00773E9E">
      <w:pPr>
        <w:jc w:val="center"/>
        <w:rPr>
          <w:rFonts w:ascii="黑体" w:eastAsia="黑体" w:hAnsi="黑体" w:cs="黑体"/>
          <w:sz w:val="32"/>
          <w:szCs w:val="32"/>
        </w:rPr>
      </w:pPr>
      <w:r>
        <w:rPr>
          <w:rFonts w:ascii="黑体" w:eastAsia="黑体" w:hAnsi="黑体" w:cs="黑体" w:hint="eastAsia"/>
          <w:sz w:val="32"/>
          <w:szCs w:val="32"/>
        </w:rPr>
        <w:t>新华</w:t>
      </w:r>
      <w:r>
        <w:rPr>
          <w:rFonts w:ascii="黑体" w:eastAsia="黑体" w:hAnsi="黑体" w:cs="黑体" w:hint="eastAsia"/>
          <w:sz w:val="32"/>
          <w:szCs w:val="32"/>
        </w:rPr>
        <w:t>保险公司信息披露</w:t>
      </w:r>
    </w:p>
    <w:p w:rsidR="005D5613" w:rsidRDefault="00773E9E">
      <w:pPr>
        <w:numPr>
          <w:ilvl w:val="0"/>
          <w:numId w:val="1"/>
        </w:numPr>
        <w:rPr>
          <w:rFonts w:ascii="黑体" w:eastAsia="黑体" w:hAnsi="黑体" w:cs="黑体"/>
          <w:sz w:val="32"/>
          <w:szCs w:val="32"/>
        </w:rPr>
      </w:pPr>
      <w:r>
        <w:rPr>
          <w:rFonts w:ascii="黑体" w:eastAsia="黑体" w:hAnsi="黑体" w:cs="黑体" w:hint="eastAsia"/>
          <w:sz w:val="32"/>
          <w:szCs w:val="32"/>
        </w:rPr>
        <w:t>保险公司简介</w:t>
      </w:r>
    </w:p>
    <w:p w:rsidR="005D5613" w:rsidRDefault="00773E9E">
      <w:pPr>
        <w:ind w:firstLineChars="200" w:firstLine="560"/>
        <w:rPr>
          <w:sz w:val="28"/>
          <w:szCs w:val="28"/>
        </w:rPr>
      </w:pPr>
      <w:r>
        <w:rPr>
          <w:rFonts w:hint="eastAsia"/>
          <w:sz w:val="28"/>
          <w:szCs w:val="28"/>
        </w:rPr>
        <w:t>新华人寿保险股份有限公司（以下简称</w:t>
      </w:r>
      <w:r>
        <w:rPr>
          <w:sz w:val="28"/>
          <w:szCs w:val="28"/>
        </w:rPr>
        <w:t>“</w:t>
      </w:r>
      <w:r>
        <w:rPr>
          <w:rFonts w:hint="eastAsia"/>
          <w:sz w:val="28"/>
          <w:szCs w:val="28"/>
        </w:rPr>
        <w:t>新华保险</w:t>
      </w:r>
      <w:r>
        <w:rPr>
          <w:sz w:val="28"/>
          <w:szCs w:val="28"/>
        </w:rPr>
        <w:t>”</w:t>
      </w:r>
      <w:r>
        <w:rPr>
          <w:rFonts w:hint="eastAsia"/>
          <w:sz w:val="28"/>
          <w:szCs w:val="28"/>
        </w:rPr>
        <w:t>）成立于</w:t>
      </w:r>
      <w:r>
        <w:rPr>
          <w:rFonts w:hint="eastAsia"/>
          <w:sz w:val="28"/>
          <w:szCs w:val="28"/>
        </w:rPr>
        <w:t>1996</w:t>
      </w:r>
      <w:r>
        <w:rPr>
          <w:rFonts w:hint="eastAsia"/>
          <w:sz w:val="28"/>
          <w:szCs w:val="28"/>
        </w:rPr>
        <w:t>年</w:t>
      </w:r>
      <w:r>
        <w:rPr>
          <w:rFonts w:hint="eastAsia"/>
          <w:sz w:val="28"/>
          <w:szCs w:val="28"/>
        </w:rPr>
        <w:t>9</w:t>
      </w:r>
      <w:r>
        <w:rPr>
          <w:rFonts w:hint="eastAsia"/>
          <w:sz w:val="28"/>
          <w:szCs w:val="28"/>
        </w:rPr>
        <w:t>月，总部位于北京市，是一家全国性专业化大型上市寿险企业。公司主要股东为中央汇金投资有限责任公司、中国宝武钢铁集团有限公司。</w:t>
      </w:r>
      <w:r>
        <w:rPr>
          <w:rFonts w:hint="eastAsia"/>
          <w:sz w:val="28"/>
          <w:szCs w:val="28"/>
        </w:rPr>
        <w:t>2011</w:t>
      </w:r>
      <w:r>
        <w:rPr>
          <w:rFonts w:hint="eastAsia"/>
          <w:sz w:val="28"/>
          <w:szCs w:val="28"/>
        </w:rPr>
        <w:t>年，新华保险在上海证券交易所和香港联合交易所同步上市。</w:t>
      </w:r>
      <w:r>
        <w:rPr>
          <w:rFonts w:hint="eastAsia"/>
          <w:sz w:val="28"/>
          <w:szCs w:val="28"/>
        </w:rPr>
        <w:t>A</w:t>
      </w:r>
      <w:r>
        <w:rPr>
          <w:rFonts w:hint="eastAsia"/>
          <w:sz w:val="28"/>
          <w:szCs w:val="28"/>
        </w:rPr>
        <w:t>股代码</w:t>
      </w:r>
      <w:r>
        <w:rPr>
          <w:rFonts w:hint="eastAsia"/>
          <w:sz w:val="28"/>
          <w:szCs w:val="28"/>
        </w:rPr>
        <w:t>601336</w:t>
      </w:r>
      <w:r>
        <w:rPr>
          <w:rFonts w:hint="eastAsia"/>
          <w:sz w:val="28"/>
          <w:szCs w:val="28"/>
        </w:rPr>
        <w:t>，</w:t>
      </w:r>
      <w:r>
        <w:rPr>
          <w:rFonts w:hint="eastAsia"/>
          <w:sz w:val="28"/>
          <w:szCs w:val="28"/>
        </w:rPr>
        <w:t>H</w:t>
      </w:r>
      <w:r>
        <w:rPr>
          <w:rFonts w:hint="eastAsia"/>
          <w:sz w:val="28"/>
          <w:szCs w:val="28"/>
        </w:rPr>
        <w:t>股代码</w:t>
      </w:r>
      <w:r>
        <w:rPr>
          <w:rFonts w:hint="eastAsia"/>
          <w:sz w:val="28"/>
          <w:szCs w:val="28"/>
        </w:rPr>
        <w:t>01336</w:t>
      </w:r>
      <w:r>
        <w:rPr>
          <w:rFonts w:hint="eastAsia"/>
          <w:sz w:val="28"/>
          <w:szCs w:val="28"/>
        </w:rPr>
        <w:t>。</w:t>
      </w:r>
    </w:p>
    <w:p w:rsidR="005D5613" w:rsidRDefault="00773E9E">
      <w:pPr>
        <w:ind w:firstLineChars="200" w:firstLine="560"/>
        <w:rPr>
          <w:sz w:val="28"/>
          <w:szCs w:val="28"/>
        </w:rPr>
      </w:pPr>
      <w:r>
        <w:rPr>
          <w:rFonts w:hint="eastAsia"/>
          <w:sz w:val="28"/>
          <w:szCs w:val="28"/>
        </w:rPr>
        <w:t>新华保险始终致力于打造</w:t>
      </w:r>
      <w:r>
        <w:rPr>
          <w:sz w:val="28"/>
          <w:szCs w:val="28"/>
        </w:rPr>
        <w:t>“</w:t>
      </w:r>
      <w:r>
        <w:rPr>
          <w:rFonts w:hint="eastAsia"/>
          <w:sz w:val="28"/>
          <w:szCs w:val="28"/>
        </w:rPr>
        <w:t>中国最优秀的以全方位寿险业务为核心的金融服务集团</w:t>
      </w:r>
      <w:r>
        <w:rPr>
          <w:sz w:val="28"/>
          <w:szCs w:val="28"/>
        </w:rPr>
        <w:t>”</w:t>
      </w:r>
      <w:r>
        <w:rPr>
          <w:rFonts w:hint="eastAsia"/>
          <w:sz w:val="28"/>
          <w:szCs w:val="28"/>
        </w:rPr>
        <w:t>，不断深化</w:t>
      </w:r>
      <w:r>
        <w:rPr>
          <w:sz w:val="28"/>
          <w:szCs w:val="28"/>
        </w:rPr>
        <w:t>“</w:t>
      </w:r>
      <w:r>
        <w:rPr>
          <w:rFonts w:hint="eastAsia"/>
          <w:sz w:val="28"/>
          <w:szCs w:val="28"/>
        </w:rPr>
        <w:t>以客户为中心</w:t>
      </w:r>
      <w:r>
        <w:rPr>
          <w:sz w:val="28"/>
          <w:szCs w:val="28"/>
        </w:rPr>
        <w:t>”</w:t>
      </w:r>
      <w:r>
        <w:rPr>
          <w:rFonts w:hint="eastAsia"/>
          <w:sz w:val="28"/>
          <w:szCs w:val="28"/>
        </w:rPr>
        <w:t>的经营理念。公司在合</w:t>
      </w:r>
      <w:proofErr w:type="gramStart"/>
      <w:r>
        <w:rPr>
          <w:rFonts w:hint="eastAsia"/>
          <w:sz w:val="28"/>
          <w:szCs w:val="28"/>
        </w:rPr>
        <w:t>规</w:t>
      </w:r>
      <w:proofErr w:type="gramEnd"/>
      <w:r>
        <w:rPr>
          <w:rFonts w:hint="eastAsia"/>
          <w:sz w:val="28"/>
          <w:szCs w:val="28"/>
        </w:rPr>
        <w:t>经营、持续发展的同时，服务民生，积极承担社会责任。</w:t>
      </w:r>
      <w:r>
        <w:rPr>
          <w:rFonts w:hint="eastAsia"/>
          <w:sz w:val="28"/>
          <w:szCs w:val="28"/>
        </w:rPr>
        <w:t>2020</w:t>
      </w:r>
      <w:r>
        <w:rPr>
          <w:rFonts w:hint="eastAsia"/>
          <w:sz w:val="28"/>
          <w:szCs w:val="28"/>
        </w:rPr>
        <w:t>年，新华保险实现总保费收入</w:t>
      </w:r>
      <w:r>
        <w:rPr>
          <w:rFonts w:hint="eastAsia"/>
          <w:sz w:val="28"/>
          <w:szCs w:val="28"/>
        </w:rPr>
        <w:t>1,595.11</w:t>
      </w:r>
      <w:r>
        <w:rPr>
          <w:rFonts w:hint="eastAsia"/>
          <w:sz w:val="28"/>
          <w:szCs w:val="28"/>
        </w:rPr>
        <w:t>亿元，营业收入</w:t>
      </w:r>
      <w:r>
        <w:rPr>
          <w:rFonts w:hint="eastAsia"/>
          <w:sz w:val="28"/>
          <w:szCs w:val="28"/>
        </w:rPr>
        <w:t>2,065.38</w:t>
      </w:r>
      <w:r>
        <w:rPr>
          <w:rFonts w:hint="eastAsia"/>
          <w:sz w:val="28"/>
          <w:szCs w:val="28"/>
        </w:rPr>
        <w:t>亿元，总资产达</w:t>
      </w:r>
      <w:r>
        <w:rPr>
          <w:rFonts w:hint="eastAsia"/>
          <w:sz w:val="28"/>
          <w:szCs w:val="28"/>
        </w:rPr>
        <w:t>10,043.76</w:t>
      </w:r>
      <w:r>
        <w:rPr>
          <w:rFonts w:hint="eastAsia"/>
          <w:sz w:val="28"/>
          <w:szCs w:val="28"/>
        </w:rPr>
        <w:t>亿元，已连续九年入选《财富》中国</w:t>
      </w:r>
      <w:r>
        <w:rPr>
          <w:rFonts w:hint="eastAsia"/>
          <w:sz w:val="28"/>
          <w:szCs w:val="28"/>
        </w:rPr>
        <w:t>500</w:t>
      </w:r>
      <w:r>
        <w:rPr>
          <w:rFonts w:hint="eastAsia"/>
          <w:sz w:val="28"/>
          <w:szCs w:val="28"/>
        </w:rPr>
        <w:t>强和世界品牌实验室</w:t>
      </w:r>
      <w:r>
        <w:rPr>
          <w:rFonts w:hint="eastAsia"/>
          <w:sz w:val="28"/>
          <w:szCs w:val="28"/>
        </w:rPr>
        <w:t>(World Brand Lab)</w:t>
      </w:r>
      <w:r>
        <w:rPr>
          <w:rFonts w:hint="eastAsia"/>
          <w:sz w:val="28"/>
          <w:szCs w:val="28"/>
        </w:rPr>
        <w:t>发布的亚洲品牌</w:t>
      </w:r>
      <w:r>
        <w:rPr>
          <w:rFonts w:hint="eastAsia"/>
          <w:sz w:val="28"/>
          <w:szCs w:val="28"/>
        </w:rPr>
        <w:t>500</w:t>
      </w:r>
      <w:r>
        <w:rPr>
          <w:rFonts w:hint="eastAsia"/>
          <w:sz w:val="28"/>
          <w:szCs w:val="28"/>
        </w:rPr>
        <w:t>强。</w:t>
      </w:r>
    </w:p>
    <w:p w:rsidR="005D5613" w:rsidRDefault="005D5613">
      <w:pPr>
        <w:rPr>
          <w:rFonts w:ascii="黑体" w:eastAsia="黑体" w:hAnsi="黑体" w:cs="黑体"/>
          <w:sz w:val="32"/>
          <w:szCs w:val="32"/>
        </w:rPr>
      </w:pPr>
    </w:p>
    <w:p w:rsidR="005D5613" w:rsidRDefault="00773E9E">
      <w:pPr>
        <w:numPr>
          <w:ilvl w:val="0"/>
          <w:numId w:val="1"/>
        </w:numPr>
        <w:rPr>
          <w:rFonts w:ascii="黑体" w:eastAsia="黑体" w:hAnsi="黑体" w:cs="黑体"/>
          <w:sz w:val="32"/>
          <w:szCs w:val="32"/>
        </w:rPr>
      </w:pPr>
      <w:r>
        <w:rPr>
          <w:rFonts w:ascii="黑体" w:eastAsia="黑体" w:hAnsi="黑体" w:cs="黑体" w:hint="eastAsia"/>
          <w:sz w:val="32"/>
          <w:szCs w:val="32"/>
        </w:rPr>
        <w:t>合作起</w:t>
      </w:r>
      <w:r w:rsidR="00BF231C">
        <w:rPr>
          <w:rFonts w:ascii="黑体" w:eastAsia="黑体" w:hAnsi="黑体" w:cs="黑体" w:hint="eastAsia"/>
          <w:sz w:val="32"/>
          <w:szCs w:val="32"/>
        </w:rPr>
        <w:t>止</w:t>
      </w:r>
      <w:r>
        <w:rPr>
          <w:rFonts w:ascii="黑体" w:eastAsia="黑体" w:hAnsi="黑体" w:cs="黑体" w:hint="eastAsia"/>
          <w:sz w:val="32"/>
          <w:szCs w:val="32"/>
        </w:rPr>
        <w:t>时间</w:t>
      </w:r>
    </w:p>
    <w:p w:rsidR="005D5613" w:rsidRDefault="00BF231C">
      <w:pPr>
        <w:ind w:firstLineChars="200" w:firstLine="560"/>
        <w:rPr>
          <w:sz w:val="28"/>
          <w:szCs w:val="28"/>
        </w:rPr>
      </w:pPr>
      <w:r w:rsidRPr="00BF231C">
        <w:rPr>
          <w:rFonts w:hint="eastAsia"/>
          <w:sz w:val="28"/>
          <w:szCs w:val="28"/>
        </w:rPr>
        <w:t>合作期限以我行与保险公司签订的《保险兼业代理合同》期限为准，本次合作有效期至</w:t>
      </w:r>
      <w:r w:rsidRPr="00BF231C">
        <w:rPr>
          <w:rFonts w:hint="eastAsia"/>
          <w:sz w:val="28"/>
          <w:szCs w:val="28"/>
        </w:rPr>
        <w:t>202</w:t>
      </w:r>
      <w:r>
        <w:rPr>
          <w:sz w:val="28"/>
          <w:szCs w:val="28"/>
        </w:rPr>
        <w:t>3</w:t>
      </w:r>
      <w:r w:rsidRPr="00BF231C">
        <w:rPr>
          <w:rFonts w:hint="eastAsia"/>
          <w:sz w:val="28"/>
          <w:szCs w:val="28"/>
        </w:rPr>
        <w:t>年</w:t>
      </w:r>
      <w:r w:rsidRPr="00BF231C">
        <w:rPr>
          <w:rFonts w:hint="eastAsia"/>
          <w:sz w:val="28"/>
          <w:szCs w:val="28"/>
        </w:rPr>
        <w:t>12</w:t>
      </w:r>
      <w:r w:rsidRPr="00BF231C">
        <w:rPr>
          <w:rFonts w:hint="eastAsia"/>
          <w:sz w:val="28"/>
          <w:szCs w:val="28"/>
        </w:rPr>
        <w:t>月</w:t>
      </w:r>
      <w:r w:rsidRPr="00BF231C">
        <w:rPr>
          <w:rFonts w:hint="eastAsia"/>
          <w:sz w:val="28"/>
          <w:szCs w:val="28"/>
        </w:rPr>
        <w:t>31</w:t>
      </w:r>
      <w:r w:rsidRPr="00BF231C">
        <w:rPr>
          <w:rFonts w:hint="eastAsia"/>
          <w:sz w:val="28"/>
          <w:szCs w:val="28"/>
        </w:rPr>
        <w:t>日。</w:t>
      </w:r>
    </w:p>
    <w:p w:rsidR="005D5613" w:rsidRDefault="005D5613">
      <w:pPr>
        <w:rPr>
          <w:rFonts w:ascii="仿宋" w:eastAsia="仿宋" w:hAnsi="仿宋" w:cs="仿宋"/>
          <w:sz w:val="32"/>
          <w:szCs w:val="32"/>
        </w:rPr>
      </w:pPr>
    </w:p>
    <w:p w:rsidR="005D5613" w:rsidRDefault="00773E9E">
      <w:pPr>
        <w:numPr>
          <w:ilvl w:val="0"/>
          <w:numId w:val="1"/>
        </w:numPr>
        <w:rPr>
          <w:rFonts w:ascii="黑体" w:eastAsia="黑体" w:hAnsi="黑体" w:cs="黑体"/>
          <w:sz w:val="32"/>
          <w:szCs w:val="32"/>
        </w:rPr>
      </w:pPr>
      <w:r>
        <w:rPr>
          <w:rFonts w:ascii="黑体" w:eastAsia="黑体" w:hAnsi="黑体" w:cs="黑体" w:hint="eastAsia"/>
          <w:sz w:val="32"/>
          <w:szCs w:val="32"/>
        </w:rPr>
        <w:t>合作范围</w:t>
      </w:r>
    </w:p>
    <w:p w:rsidR="005D5613" w:rsidRDefault="00BF231C">
      <w:pPr>
        <w:ind w:firstLine="640"/>
        <w:rPr>
          <w:sz w:val="28"/>
          <w:szCs w:val="28"/>
        </w:rPr>
      </w:pPr>
      <w:r w:rsidRPr="00BF231C">
        <w:rPr>
          <w:rFonts w:hint="eastAsia"/>
          <w:sz w:val="28"/>
          <w:szCs w:val="28"/>
        </w:rPr>
        <w:t>业务合作范围：代理销售保险产品、代理收取保险保费及《保险兼业代理业务合作协议》中约定的其他业务。</w:t>
      </w:r>
    </w:p>
    <w:p w:rsidR="005D5613" w:rsidRDefault="005D5613">
      <w:pPr>
        <w:ind w:firstLine="640"/>
        <w:rPr>
          <w:sz w:val="28"/>
          <w:szCs w:val="28"/>
        </w:rPr>
      </w:pPr>
    </w:p>
    <w:p w:rsidR="005D5613" w:rsidRDefault="00773E9E">
      <w:pPr>
        <w:numPr>
          <w:ilvl w:val="0"/>
          <w:numId w:val="1"/>
        </w:numPr>
        <w:rPr>
          <w:rFonts w:ascii="黑体" w:eastAsia="黑体" w:hAnsi="黑体" w:cs="黑体"/>
          <w:sz w:val="32"/>
          <w:szCs w:val="32"/>
        </w:rPr>
      </w:pPr>
      <w:r>
        <w:rPr>
          <w:rFonts w:ascii="黑体" w:eastAsia="黑体" w:hAnsi="黑体" w:cs="黑体" w:hint="eastAsia"/>
          <w:sz w:val="32"/>
          <w:szCs w:val="32"/>
        </w:rPr>
        <w:lastRenderedPageBreak/>
        <w:t>公司偿付能力相关信息披露</w:t>
      </w:r>
    </w:p>
    <w:p w:rsidR="005D5613" w:rsidRDefault="00773E9E">
      <w:pPr>
        <w:spacing w:line="360" w:lineRule="auto"/>
        <w:ind w:firstLineChars="200" w:firstLine="560"/>
        <w:jc w:val="left"/>
        <w:rPr>
          <w:sz w:val="28"/>
          <w:szCs w:val="28"/>
        </w:rPr>
      </w:pPr>
      <w:r>
        <w:rPr>
          <w:rFonts w:hint="eastAsia"/>
          <w:sz w:val="28"/>
          <w:szCs w:val="28"/>
        </w:rPr>
        <w:t>（一</w:t>
      </w:r>
      <w:r>
        <w:rPr>
          <w:rFonts w:hint="eastAsia"/>
          <w:sz w:val="28"/>
          <w:szCs w:val="28"/>
        </w:rPr>
        <w:t>）</w:t>
      </w:r>
      <w:r>
        <w:rPr>
          <w:rFonts w:hint="eastAsia"/>
          <w:sz w:val="28"/>
          <w:szCs w:val="28"/>
        </w:rPr>
        <w:t>最近一年综合偿付能力充足率：</w:t>
      </w:r>
    </w:p>
    <w:p w:rsidR="005D5613" w:rsidRDefault="00773E9E">
      <w:pPr>
        <w:spacing w:line="360" w:lineRule="auto"/>
        <w:ind w:firstLineChars="200" w:firstLine="560"/>
        <w:jc w:val="left"/>
        <w:rPr>
          <w:sz w:val="28"/>
          <w:szCs w:val="28"/>
        </w:rPr>
      </w:pPr>
      <w:r>
        <w:rPr>
          <w:rFonts w:hint="eastAsia"/>
          <w:sz w:val="28"/>
          <w:szCs w:val="28"/>
        </w:rPr>
        <w:t xml:space="preserve">https://www.newchinalife.com/ </w:t>
      </w:r>
      <w:proofErr w:type="gramStart"/>
      <w:r>
        <w:rPr>
          <w:rFonts w:hint="eastAsia"/>
          <w:sz w:val="28"/>
          <w:szCs w:val="28"/>
        </w:rPr>
        <w:t>官网首页</w:t>
      </w:r>
      <w:proofErr w:type="gramEnd"/>
      <w:r>
        <w:rPr>
          <w:rFonts w:hint="eastAsia"/>
          <w:sz w:val="28"/>
          <w:szCs w:val="28"/>
        </w:rPr>
        <w:t>-</w:t>
      </w:r>
      <w:r>
        <w:rPr>
          <w:rFonts w:hint="eastAsia"/>
          <w:sz w:val="28"/>
          <w:szCs w:val="28"/>
        </w:rPr>
        <w:t>公开信息披露</w:t>
      </w:r>
      <w:r>
        <w:rPr>
          <w:rFonts w:hint="eastAsia"/>
          <w:sz w:val="28"/>
          <w:szCs w:val="28"/>
        </w:rPr>
        <w:t>-</w:t>
      </w:r>
      <w:r>
        <w:rPr>
          <w:rFonts w:hint="eastAsia"/>
          <w:sz w:val="28"/>
          <w:szCs w:val="28"/>
        </w:rPr>
        <w:t>专项信息</w:t>
      </w:r>
      <w:r>
        <w:rPr>
          <w:rFonts w:hint="eastAsia"/>
          <w:sz w:val="28"/>
          <w:szCs w:val="28"/>
        </w:rPr>
        <w:t>-</w:t>
      </w:r>
      <w:r>
        <w:rPr>
          <w:rFonts w:hint="eastAsia"/>
          <w:sz w:val="28"/>
          <w:szCs w:val="28"/>
        </w:rPr>
        <w:t>互联网保险</w:t>
      </w:r>
      <w:r>
        <w:rPr>
          <w:rFonts w:hint="eastAsia"/>
          <w:sz w:val="28"/>
          <w:szCs w:val="28"/>
        </w:rPr>
        <w:t>-</w:t>
      </w:r>
      <w:r>
        <w:rPr>
          <w:rFonts w:hint="eastAsia"/>
          <w:sz w:val="28"/>
          <w:szCs w:val="28"/>
        </w:rPr>
        <w:t>基本信息</w:t>
      </w:r>
    </w:p>
    <w:p w:rsidR="005D5613" w:rsidRDefault="00773E9E">
      <w:pPr>
        <w:spacing w:line="360" w:lineRule="auto"/>
        <w:ind w:firstLineChars="200" w:firstLine="560"/>
        <w:rPr>
          <w:rFonts w:ascii="仿宋_GB2312" w:eastAsia="仿宋_GB2312" w:hAnsi="仿宋_GB2312" w:cs="仿宋_GB2312"/>
          <w:sz w:val="32"/>
          <w:szCs w:val="32"/>
        </w:rPr>
      </w:pPr>
      <w:r>
        <w:rPr>
          <w:rFonts w:hint="eastAsia"/>
          <w:sz w:val="28"/>
          <w:szCs w:val="28"/>
        </w:rPr>
        <w:t>（二）</w:t>
      </w:r>
      <w:r>
        <w:rPr>
          <w:rFonts w:hint="eastAsia"/>
          <w:sz w:val="28"/>
          <w:szCs w:val="28"/>
        </w:rPr>
        <w:t>风险综合评级：</w:t>
      </w:r>
    </w:p>
    <w:p w:rsidR="005D5613" w:rsidRDefault="00773E9E">
      <w:pPr>
        <w:spacing w:line="360" w:lineRule="auto"/>
        <w:ind w:firstLineChars="200" w:firstLine="560"/>
        <w:jc w:val="left"/>
        <w:rPr>
          <w:sz w:val="28"/>
          <w:szCs w:val="28"/>
        </w:rPr>
      </w:pPr>
      <w:r>
        <w:rPr>
          <w:rFonts w:hint="eastAsia"/>
          <w:sz w:val="28"/>
          <w:szCs w:val="28"/>
        </w:rPr>
        <w:t xml:space="preserve">https://www.newchinalife.com/ </w:t>
      </w:r>
      <w:proofErr w:type="gramStart"/>
      <w:r>
        <w:rPr>
          <w:rFonts w:hint="eastAsia"/>
          <w:sz w:val="28"/>
          <w:szCs w:val="28"/>
        </w:rPr>
        <w:t>官网首页</w:t>
      </w:r>
      <w:proofErr w:type="gramEnd"/>
      <w:r>
        <w:rPr>
          <w:rFonts w:hint="eastAsia"/>
          <w:sz w:val="28"/>
          <w:szCs w:val="28"/>
        </w:rPr>
        <w:t>-</w:t>
      </w:r>
      <w:r>
        <w:rPr>
          <w:rFonts w:hint="eastAsia"/>
          <w:sz w:val="28"/>
          <w:szCs w:val="28"/>
        </w:rPr>
        <w:t>公开信息披露</w:t>
      </w:r>
      <w:r>
        <w:rPr>
          <w:rFonts w:hint="eastAsia"/>
          <w:sz w:val="28"/>
          <w:szCs w:val="28"/>
        </w:rPr>
        <w:t>-</w:t>
      </w:r>
      <w:r>
        <w:rPr>
          <w:rFonts w:hint="eastAsia"/>
          <w:sz w:val="28"/>
          <w:szCs w:val="28"/>
        </w:rPr>
        <w:t>专项信息</w:t>
      </w:r>
      <w:r>
        <w:rPr>
          <w:rFonts w:hint="eastAsia"/>
          <w:sz w:val="28"/>
          <w:szCs w:val="28"/>
        </w:rPr>
        <w:t>-</w:t>
      </w:r>
      <w:r>
        <w:rPr>
          <w:rFonts w:hint="eastAsia"/>
          <w:sz w:val="28"/>
          <w:szCs w:val="28"/>
        </w:rPr>
        <w:t>互联网保险</w:t>
      </w:r>
      <w:r>
        <w:rPr>
          <w:rFonts w:hint="eastAsia"/>
          <w:sz w:val="28"/>
          <w:szCs w:val="28"/>
        </w:rPr>
        <w:t>-</w:t>
      </w:r>
      <w:r>
        <w:rPr>
          <w:rFonts w:hint="eastAsia"/>
          <w:sz w:val="28"/>
          <w:szCs w:val="28"/>
        </w:rPr>
        <w:t>基本信息</w:t>
      </w:r>
    </w:p>
    <w:p w:rsidR="005D5613" w:rsidRDefault="00773E9E">
      <w:pPr>
        <w:spacing w:line="360" w:lineRule="auto"/>
        <w:ind w:firstLineChars="200" w:firstLine="560"/>
        <w:rPr>
          <w:sz w:val="28"/>
          <w:szCs w:val="28"/>
        </w:rPr>
      </w:pPr>
      <w:r>
        <w:rPr>
          <w:rFonts w:hint="eastAsia"/>
          <w:sz w:val="28"/>
          <w:szCs w:val="28"/>
        </w:rPr>
        <w:t>（三）</w:t>
      </w:r>
      <w:r>
        <w:rPr>
          <w:rFonts w:hint="eastAsia"/>
          <w:sz w:val="28"/>
          <w:szCs w:val="28"/>
        </w:rPr>
        <w:t>消费者权益保护监管评价：</w:t>
      </w:r>
    </w:p>
    <w:p w:rsidR="005D5613" w:rsidRDefault="00773E9E">
      <w:pPr>
        <w:spacing w:line="360" w:lineRule="auto"/>
        <w:ind w:firstLineChars="200" w:firstLine="560"/>
        <w:rPr>
          <w:sz w:val="28"/>
          <w:szCs w:val="28"/>
        </w:rPr>
      </w:pPr>
      <w:r>
        <w:rPr>
          <w:rFonts w:hint="eastAsia"/>
          <w:sz w:val="28"/>
          <w:szCs w:val="28"/>
        </w:rPr>
        <w:t>该项内容银保监会还未正式执行，目前暂无相关内容。</w:t>
      </w:r>
    </w:p>
    <w:p w:rsidR="005D5613" w:rsidRDefault="005D5613">
      <w:pPr>
        <w:pStyle w:val="ab"/>
        <w:spacing w:line="0" w:lineRule="atLeast"/>
        <w:ind w:firstLineChars="0" w:firstLine="0"/>
        <w:rPr>
          <w:sz w:val="28"/>
          <w:szCs w:val="28"/>
        </w:rPr>
      </w:pPr>
    </w:p>
    <w:p w:rsidR="005D5613" w:rsidRDefault="00773E9E">
      <w:pPr>
        <w:numPr>
          <w:ilvl w:val="0"/>
          <w:numId w:val="1"/>
        </w:numPr>
        <w:rPr>
          <w:rFonts w:ascii="黑体" w:eastAsia="黑体" w:hAnsi="黑体" w:cs="黑体"/>
          <w:sz w:val="32"/>
          <w:szCs w:val="32"/>
        </w:rPr>
      </w:pPr>
      <w:r>
        <w:rPr>
          <w:rFonts w:ascii="黑体" w:eastAsia="黑体" w:hAnsi="黑体" w:cs="黑体" w:hint="eastAsia"/>
          <w:sz w:val="32"/>
          <w:szCs w:val="32"/>
        </w:rPr>
        <w:t>互联网保险产品及保单的查询和验真途径</w:t>
      </w:r>
    </w:p>
    <w:p w:rsidR="005D5613" w:rsidRDefault="00773E9E">
      <w:pPr>
        <w:spacing w:line="360" w:lineRule="auto"/>
        <w:ind w:firstLineChars="200" w:firstLine="560"/>
        <w:rPr>
          <w:sz w:val="28"/>
          <w:szCs w:val="28"/>
        </w:rPr>
      </w:pPr>
      <w:r>
        <w:rPr>
          <w:rFonts w:hint="eastAsia"/>
          <w:sz w:val="28"/>
          <w:szCs w:val="28"/>
        </w:rPr>
        <w:t>（一）</w:t>
      </w:r>
      <w:r>
        <w:rPr>
          <w:rFonts w:hint="eastAsia"/>
          <w:sz w:val="28"/>
          <w:szCs w:val="28"/>
        </w:rPr>
        <w:t>产品查询和验真途径：</w:t>
      </w:r>
    </w:p>
    <w:p w:rsidR="005D5613" w:rsidRDefault="00773E9E">
      <w:pPr>
        <w:spacing w:line="360" w:lineRule="auto"/>
        <w:ind w:firstLineChars="200" w:firstLine="560"/>
        <w:rPr>
          <w:sz w:val="28"/>
          <w:szCs w:val="28"/>
        </w:rPr>
      </w:pPr>
      <w:r>
        <w:rPr>
          <w:rFonts w:hint="eastAsia"/>
          <w:sz w:val="28"/>
          <w:szCs w:val="28"/>
        </w:rPr>
        <w:t>通过扫描条款上的二维码，或登陆中国保险行业协会网站“人身险产品信息库”查询验证条款。</w:t>
      </w:r>
    </w:p>
    <w:p w:rsidR="005D5613" w:rsidRDefault="00773E9E">
      <w:pPr>
        <w:spacing w:line="360" w:lineRule="auto"/>
        <w:ind w:firstLineChars="200" w:firstLine="560"/>
        <w:rPr>
          <w:sz w:val="28"/>
          <w:szCs w:val="28"/>
        </w:rPr>
      </w:pPr>
      <w:r>
        <w:rPr>
          <w:rFonts w:hint="eastAsia"/>
          <w:sz w:val="28"/>
          <w:szCs w:val="28"/>
        </w:rPr>
        <w:t>（二）</w:t>
      </w:r>
      <w:r>
        <w:rPr>
          <w:rFonts w:hint="eastAsia"/>
          <w:sz w:val="28"/>
          <w:szCs w:val="28"/>
        </w:rPr>
        <w:t>保单查询和验真途径：</w:t>
      </w:r>
    </w:p>
    <w:p w:rsidR="005D5613" w:rsidRDefault="00773E9E">
      <w:pPr>
        <w:spacing w:line="360" w:lineRule="auto"/>
        <w:ind w:firstLineChars="200" w:firstLine="560"/>
        <w:rPr>
          <w:sz w:val="28"/>
          <w:szCs w:val="28"/>
        </w:rPr>
      </w:pPr>
      <w:r>
        <w:rPr>
          <w:rFonts w:hint="eastAsia"/>
          <w:sz w:val="28"/>
          <w:szCs w:val="28"/>
        </w:rPr>
        <w:t>承保后客户可通过登录预留邮箱或新华</w:t>
      </w:r>
      <w:proofErr w:type="gramStart"/>
      <w:r>
        <w:rPr>
          <w:rFonts w:hint="eastAsia"/>
          <w:sz w:val="28"/>
          <w:szCs w:val="28"/>
        </w:rPr>
        <w:t>保险官网查询</w:t>
      </w:r>
      <w:proofErr w:type="gramEnd"/>
      <w:r>
        <w:rPr>
          <w:rFonts w:hint="eastAsia"/>
          <w:sz w:val="28"/>
          <w:szCs w:val="28"/>
        </w:rPr>
        <w:t>电子保单，验真路径为：新华</w:t>
      </w:r>
      <w:proofErr w:type="gramStart"/>
      <w:r>
        <w:rPr>
          <w:rFonts w:hint="eastAsia"/>
          <w:sz w:val="28"/>
          <w:szCs w:val="28"/>
        </w:rPr>
        <w:t>保险官网</w:t>
      </w:r>
      <w:proofErr w:type="gramEnd"/>
      <w:r>
        <w:rPr>
          <w:rFonts w:hint="eastAsia"/>
          <w:sz w:val="28"/>
          <w:szCs w:val="28"/>
        </w:rPr>
        <w:t>-</w:t>
      </w:r>
      <w:r>
        <w:rPr>
          <w:rFonts w:hint="eastAsia"/>
          <w:sz w:val="28"/>
          <w:szCs w:val="28"/>
        </w:rPr>
        <w:t>服务中心</w:t>
      </w:r>
      <w:r>
        <w:rPr>
          <w:rFonts w:hint="eastAsia"/>
          <w:sz w:val="28"/>
          <w:szCs w:val="28"/>
        </w:rPr>
        <w:t>-</w:t>
      </w:r>
      <w:r>
        <w:rPr>
          <w:rFonts w:hint="eastAsia"/>
          <w:sz w:val="28"/>
          <w:szCs w:val="28"/>
        </w:rPr>
        <w:t>查询服务</w:t>
      </w:r>
      <w:r>
        <w:rPr>
          <w:rFonts w:hint="eastAsia"/>
          <w:sz w:val="28"/>
          <w:szCs w:val="28"/>
        </w:rPr>
        <w:t>-</w:t>
      </w:r>
      <w:r>
        <w:rPr>
          <w:rFonts w:hint="eastAsia"/>
          <w:sz w:val="28"/>
          <w:szCs w:val="28"/>
        </w:rPr>
        <w:t>电子保单验真。</w:t>
      </w:r>
    </w:p>
    <w:p w:rsidR="005D5613" w:rsidRDefault="005D5613">
      <w:pPr>
        <w:rPr>
          <w:rFonts w:ascii="黑体" w:eastAsia="黑体" w:hAnsi="黑体" w:cs="黑体"/>
          <w:sz w:val="32"/>
          <w:szCs w:val="32"/>
        </w:rPr>
      </w:pPr>
    </w:p>
    <w:p w:rsidR="005D5613" w:rsidRDefault="00773E9E">
      <w:pPr>
        <w:numPr>
          <w:ilvl w:val="0"/>
          <w:numId w:val="1"/>
        </w:numPr>
        <w:rPr>
          <w:rFonts w:ascii="黑体" w:eastAsia="黑体" w:hAnsi="黑体" w:cs="黑体"/>
          <w:sz w:val="32"/>
          <w:szCs w:val="32"/>
        </w:rPr>
      </w:pPr>
      <w:r>
        <w:rPr>
          <w:rFonts w:ascii="黑体" w:eastAsia="黑体" w:hAnsi="黑体" w:cs="黑体" w:hint="eastAsia"/>
          <w:sz w:val="32"/>
          <w:szCs w:val="32"/>
        </w:rPr>
        <w:t>省级分支机构和落地服务机构的名称、办公地址、电话号码等</w:t>
      </w:r>
    </w:p>
    <w:p w:rsidR="005D5613" w:rsidRDefault="00773E9E">
      <w:pPr>
        <w:rPr>
          <w:sz w:val="28"/>
          <w:szCs w:val="28"/>
        </w:rPr>
      </w:pPr>
      <w:r>
        <w:rPr>
          <w:rFonts w:ascii="黑体" w:eastAsia="黑体" w:hAnsi="黑体" w:cs="黑体" w:hint="eastAsia"/>
          <w:sz w:val="32"/>
          <w:szCs w:val="32"/>
        </w:rPr>
        <w:t xml:space="preserve">   </w:t>
      </w:r>
      <w:r>
        <w:rPr>
          <w:rFonts w:hint="eastAsia"/>
          <w:sz w:val="28"/>
          <w:szCs w:val="28"/>
        </w:rPr>
        <w:t xml:space="preserve"> </w:t>
      </w:r>
      <w:r>
        <w:rPr>
          <w:rFonts w:hint="eastAsia"/>
          <w:sz w:val="28"/>
          <w:szCs w:val="28"/>
        </w:rPr>
        <w:t>详见附件《新华人寿保险股份有限公司分支机构名录》。</w:t>
      </w:r>
    </w:p>
    <w:p w:rsidR="005D5613" w:rsidRDefault="005D5613">
      <w:pPr>
        <w:rPr>
          <w:rFonts w:ascii="黑体" w:eastAsia="黑体" w:hAnsi="黑体" w:cs="黑体"/>
          <w:sz w:val="32"/>
          <w:szCs w:val="32"/>
        </w:rPr>
      </w:pPr>
    </w:p>
    <w:p w:rsidR="005D5613" w:rsidRDefault="00773E9E">
      <w:pPr>
        <w:numPr>
          <w:ilvl w:val="0"/>
          <w:numId w:val="1"/>
        </w:numPr>
        <w:rPr>
          <w:rFonts w:ascii="黑体" w:eastAsia="黑体" w:hAnsi="黑体" w:cs="黑体"/>
          <w:sz w:val="32"/>
          <w:szCs w:val="32"/>
        </w:rPr>
      </w:pPr>
      <w:r>
        <w:rPr>
          <w:rFonts w:ascii="黑体" w:eastAsia="黑体" w:hAnsi="黑体" w:cs="黑体" w:hint="eastAsia"/>
          <w:sz w:val="32"/>
          <w:szCs w:val="32"/>
        </w:rPr>
        <w:lastRenderedPageBreak/>
        <w:t>针对消费者个人信息、投保交易信息和交易安全的保障措施</w:t>
      </w:r>
    </w:p>
    <w:p w:rsidR="005D5613" w:rsidRDefault="00773E9E">
      <w:pPr>
        <w:ind w:firstLine="640"/>
        <w:rPr>
          <w:sz w:val="28"/>
          <w:szCs w:val="28"/>
        </w:rPr>
      </w:pPr>
      <w:r>
        <w:rPr>
          <w:rFonts w:hint="eastAsia"/>
          <w:sz w:val="28"/>
          <w:szCs w:val="28"/>
        </w:rPr>
        <w:t>我公司根据银行等支付机构支持的满足互联网支付需求的支付产品为客户提供安全高效的支付服务。我公司已建立相应数</w:t>
      </w:r>
      <w:r>
        <w:rPr>
          <w:rFonts w:hint="eastAsia"/>
          <w:sz w:val="28"/>
          <w:szCs w:val="28"/>
        </w:rPr>
        <w:t>据安全管理制度和统计管理制度，具体是围绕信息系统保障建立了包含总体安全策略、终端安全管理、信息系统开发安全、用户认证、数据安全、信息系统运行安全、网络安全、物理安全、</w:t>
      </w:r>
      <w:proofErr w:type="gramStart"/>
      <w:r>
        <w:rPr>
          <w:rFonts w:hint="eastAsia"/>
          <w:sz w:val="28"/>
          <w:szCs w:val="28"/>
        </w:rPr>
        <w:t>灾备与</w:t>
      </w:r>
      <w:proofErr w:type="gramEnd"/>
      <w:r>
        <w:rPr>
          <w:rFonts w:hint="eastAsia"/>
          <w:sz w:val="28"/>
          <w:szCs w:val="28"/>
        </w:rPr>
        <w:t>应急等九类</w:t>
      </w:r>
      <w:r>
        <w:rPr>
          <w:rFonts w:hint="eastAsia"/>
          <w:sz w:val="28"/>
          <w:szCs w:val="28"/>
        </w:rPr>
        <w:t>33</w:t>
      </w:r>
      <w:r>
        <w:rPr>
          <w:rFonts w:hint="eastAsia"/>
          <w:sz w:val="28"/>
          <w:szCs w:val="28"/>
        </w:rPr>
        <w:t>项制度。其中《新华人寿保险股份有限公司信息安全管理规定》为信息系统保障总体安全策略，并分章节明确了各方</w:t>
      </w:r>
      <w:proofErr w:type="gramStart"/>
      <w:r>
        <w:rPr>
          <w:rFonts w:hint="eastAsia"/>
          <w:sz w:val="28"/>
          <w:szCs w:val="28"/>
        </w:rPr>
        <w:t>面安全</w:t>
      </w:r>
      <w:proofErr w:type="gramEnd"/>
      <w:r>
        <w:rPr>
          <w:rFonts w:hint="eastAsia"/>
          <w:sz w:val="28"/>
          <w:szCs w:val="28"/>
        </w:rPr>
        <w:t>保障要求。《新华人寿保险股份有限公司信息系统电子数据管理规范（试行）》，规范了我公司信息系统中的电子数据的数据安全、数据标准、数据质量、数据使用、数据存储和备份。</w:t>
      </w:r>
    </w:p>
    <w:p w:rsidR="005D5613" w:rsidRDefault="00773E9E">
      <w:pPr>
        <w:ind w:firstLine="640"/>
        <w:rPr>
          <w:sz w:val="28"/>
          <w:szCs w:val="28"/>
        </w:rPr>
      </w:pPr>
      <w:r>
        <w:rPr>
          <w:rFonts w:hint="eastAsia"/>
          <w:sz w:val="28"/>
          <w:szCs w:val="28"/>
        </w:rPr>
        <w:t>我公司始终重视数据安全工作，一方面通过数据防泄漏系统，</w:t>
      </w:r>
      <w:r>
        <w:rPr>
          <w:rFonts w:hint="eastAsia"/>
          <w:sz w:val="28"/>
          <w:szCs w:val="28"/>
        </w:rPr>
        <w:t>实现对关键数据流向的风险管理和日常可视化监控，有效保护我公司客户数据等重要文件的数据安全，提高员工对于处理机密数据的安全意识。另一方面利用数据库审计和分析工具，监控我公司数据库调用的安全合</w:t>
      </w:r>
      <w:proofErr w:type="gramStart"/>
      <w:r>
        <w:rPr>
          <w:rFonts w:hint="eastAsia"/>
          <w:sz w:val="28"/>
          <w:szCs w:val="28"/>
        </w:rPr>
        <w:t>规</w:t>
      </w:r>
      <w:proofErr w:type="gramEnd"/>
      <w:r>
        <w:rPr>
          <w:rFonts w:hint="eastAsia"/>
          <w:sz w:val="28"/>
          <w:szCs w:val="28"/>
        </w:rPr>
        <w:t>，提升我公司数据安全防护水平，降低了我公司敏感信息应用安全风险。</w:t>
      </w:r>
      <w:r>
        <w:rPr>
          <w:rFonts w:hint="eastAsia"/>
          <w:sz w:val="28"/>
          <w:szCs w:val="28"/>
        </w:rPr>
        <w:t>2021</w:t>
      </w:r>
      <w:r>
        <w:rPr>
          <w:rFonts w:hint="eastAsia"/>
          <w:sz w:val="28"/>
          <w:szCs w:val="28"/>
        </w:rPr>
        <w:t>年度我公司将启用敏感数据发现功能，实现对敏感信息文档的实时水印和加密管理，同时将对敏感数据的对外邮件</w:t>
      </w:r>
      <w:r>
        <w:rPr>
          <w:rFonts w:hint="eastAsia"/>
          <w:sz w:val="28"/>
          <w:szCs w:val="28"/>
        </w:rPr>
        <w:t xml:space="preserve"> </w:t>
      </w:r>
      <w:r>
        <w:rPr>
          <w:rFonts w:hint="eastAsia"/>
          <w:sz w:val="28"/>
          <w:szCs w:val="28"/>
        </w:rPr>
        <w:t>发送启用邮件审批策略。以上策略的实施将大幅提高我公司的数据安全管理能力，降低数据泄露风险。</w:t>
      </w:r>
    </w:p>
    <w:p w:rsidR="005D5613" w:rsidRDefault="00773E9E">
      <w:pPr>
        <w:ind w:firstLine="640"/>
        <w:rPr>
          <w:sz w:val="28"/>
          <w:szCs w:val="28"/>
        </w:rPr>
      </w:pPr>
      <w:r>
        <w:rPr>
          <w:rFonts w:hint="eastAsia"/>
          <w:sz w:val="28"/>
          <w:szCs w:val="28"/>
        </w:rPr>
        <w:t>我公司每年例行进行网络安全检查，对发现的安全漏洞转交相</w:t>
      </w:r>
      <w:r>
        <w:rPr>
          <w:rFonts w:hint="eastAsia"/>
          <w:sz w:val="28"/>
          <w:szCs w:val="28"/>
        </w:rPr>
        <w:lastRenderedPageBreak/>
        <w:t>关</w:t>
      </w:r>
      <w:r>
        <w:rPr>
          <w:rFonts w:hint="eastAsia"/>
          <w:sz w:val="28"/>
          <w:szCs w:val="28"/>
        </w:rPr>
        <w:t>系统责任人进行整改，截至目前已发现的安全漏洞已基本修复。对于各</w:t>
      </w:r>
      <w:proofErr w:type="gramStart"/>
      <w:r>
        <w:rPr>
          <w:rFonts w:hint="eastAsia"/>
          <w:sz w:val="28"/>
          <w:szCs w:val="28"/>
        </w:rPr>
        <w:t>互联网众测平台</w:t>
      </w:r>
      <w:proofErr w:type="gramEnd"/>
      <w:r>
        <w:rPr>
          <w:rFonts w:hint="eastAsia"/>
          <w:sz w:val="28"/>
          <w:szCs w:val="28"/>
        </w:rPr>
        <w:t>所发现的应用系统漏洞，我公司第一时间响应，均在短时间内进行了修复。</w:t>
      </w:r>
      <w:r>
        <w:rPr>
          <w:rFonts w:hint="eastAsia"/>
          <w:sz w:val="28"/>
          <w:szCs w:val="28"/>
        </w:rPr>
        <w:t>2016</w:t>
      </w:r>
      <w:r>
        <w:rPr>
          <w:rFonts w:hint="eastAsia"/>
          <w:sz w:val="28"/>
          <w:szCs w:val="28"/>
        </w:rPr>
        <w:t>年起我公司每年开展</w:t>
      </w:r>
      <w:proofErr w:type="gramStart"/>
      <w:r>
        <w:rPr>
          <w:rFonts w:hint="eastAsia"/>
          <w:sz w:val="28"/>
          <w:szCs w:val="28"/>
        </w:rPr>
        <w:t>众测服务</w:t>
      </w:r>
      <w:proofErr w:type="gramEnd"/>
      <w:r>
        <w:rPr>
          <w:rFonts w:hint="eastAsia"/>
          <w:sz w:val="28"/>
          <w:szCs w:val="28"/>
        </w:rPr>
        <w:t>项目，通过</w:t>
      </w:r>
      <w:proofErr w:type="gramStart"/>
      <w:r>
        <w:rPr>
          <w:rFonts w:hint="eastAsia"/>
          <w:sz w:val="28"/>
          <w:szCs w:val="28"/>
        </w:rPr>
        <w:t>与众测平台</w:t>
      </w:r>
      <w:proofErr w:type="gramEnd"/>
      <w:r>
        <w:rPr>
          <w:rFonts w:hint="eastAsia"/>
          <w:sz w:val="28"/>
          <w:szCs w:val="28"/>
        </w:rPr>
        <w:t>签订合同，加强我公司外网漏洞发现的及时性。</w:t>
      </w:r>
    </w:p>
    <w:p w:rsidR="005D5613" w:rsidRDefault="00773E9E">
      <w:pPr>
        <w:ind w:firstLine="640"/>
        <w:rPr>
          <w:sz w:val="28"/>
          <w:szCs w:val="28"/>
        </w:rPr>
      </w:pPr>
      <w:r>
        <w:rPr>
          <w:rFonts w:hint="eastAsia"/>
          <w:sz w:val="28"/>
          <w:szCs w:val="28"/>
        </w:rPr>
        <w:t>我公司已基本形成了安全态势的主动监测，安全威胁的自动通知功能体系，搭建了安全管理平台，该平台采用智能分析引擎，破除数据孤岛，发现未知威胁和潜在威胁，有效弥补不同类型的安全设备在安全防护上的局限性，互相印证。基于收集的数据建立了“账号暴力破解”、“</w:t>
      </w:r>
      <w:r>
        <w:rPr>
          <w:rFonts w:hint="eastAsia"/>
          <w:sz w:val="28"/>
          <w:szCs w:val="28"/>
        </w:rPr>
        <w:t xml:space="preserve">WEB </w:t>
      </w:r>
      <w:r>
        <w:rPr>
          <w:rFonts w:hint="eastAsia"/>
          <w:sz w:val="28"/>
          <w:szCs w:val="28"/>
        </w:rPr>
        <w:t>攻击扫描”、“核心</w:t>
      </w:r>
      <w:r>
        <w:rPr>
          <w:rFonts w:hint="eastAsia"/>
          <w:sz w:val="28"/>
          <w:szCs w:val="28"/>
        </w:rPr>
        <w:t>账号异常登录”等安全模型</w:t>
      </w:r>
      <w:r>
        <w:rPr>
          <w:rFonts w:hint="eastAsia"/>
          <w:sz w:val="28"/>
          <w:szCs w:val="28"/>
        </w:rPr>
        <w:t>300</w:t>
      </w:r>
      <w:r>
        <w:rPr>
          <w:rFonts w:hint="eastAsia"/>
          <w:sz w:val="28"/>
          <w:szCs w:val="28"/>
        </w:rPr>
        <w:t>余个，实现安全运行状态的实时分析，实时展示，实时告警，能够及时发现安全事件，并自动通知相关责任人，提升事件发现、响应效率。该平台的建立，也满足了《网络安全法》、《等级保护基本要</w:t>
      </w:r>
      <w:r>
        <w:rPr>
          <w:rFonts w:hint="eastAsia"/>
          <w:sz w:val="28"/>
          <w:szCs w:val="28"/>
        </w:rPr>
        <w:t xml:space="preserve"> </w:t>
      </w:r>
      <w:r>
        <w:rPr>
          <w:rFonts w:hint="eastAsia"/>
          <w:sz w:val="28"/>
          <w:szCs w:val="28"/>
        </w:rPr>
        <w:t>求》以及行业监管相关要求。</w:t>
      </w:r>
    </w:p>
    <w:p w:rsidR="005D5613" w:rsidRDefault="00773E9E">
      <w:pPr>
        <w:ind w:firstLine="640"/>
        <w:rPr>
          <w:sz w:val="28"/>
          <w:szCs w:val="28"/>
        </w:rPr>
      </w:pPr>
      <w:r>
        <w:rPr>
          <w:rFonts w:hint="eastAsia"/>
          <w:sz w:val="28"/>
          <w:szCs w:val="28"/>
        </w:rPr>
        <w:t>我公司通过网络监控系统对全网设备进行监控，并发送异常状态告警。告警主要分为三个等级重大告警、紧急告警和一般告警，各级告警响应时效分别不得超过</w:t>
      </w:r>
      <w:r>
        <w:rPr>
          <w:rFonts w:hint="eastAsia"/>
          <w:sz w:val="28"/>
          <w:szCs w:val="28"/>
        </w:rPr>
        <w:t>1</w:t>
      </w:r>
      <w:r>
        <w:rPr>
          <w:rFonts w:hint="eastAsia"/>
          <w:sz w:val="28"/>
          <w:szCs w:val="28"/>
        </w:rPr>
        <w:t>分钟、</w:t>
      </w:r>
      <w:r>
        <w:rPr>
          <w:rFonts w:hint="eastAsia"/>
          <w:sz w:val="28"/>
          <w:szCs w:val="28"/>
        </w:rPr>
        <w:t>5</w:t>
      </w:r>
      <w:r>
        <w:rPr>
          <w:rFonts w:hint="eastAsia"/>
          <w:sz w:val="28"/>
          <w:szCs w:val="28"/>
        </w:rPr>
        <w:t>分钟、</w:t>
      </w:r>
      <w:r>
        <w:rPr>
          <w:rFonts w:hint="eastAsia"/>
          <w:sz w:val="28"/>
          <w:szCs w:val="28"/>
        </w:rPr>
        <w:t>10</w:t>
      </w:r>
      <w:r>
        <w:rPr>
          <w:rFonts w:hint="eastAsia"/>
          <w:sz w:val="28"/>
          <w:szCs w:val="28"/>
        </w:rPr>
        <w:t>分钟。在网络硬件和漏洞修复方面，我公司通过定期巡检，与网络设备厂商核实版本信息，及时发现安全漏洞和隐患，对发现的安全</w:t>
      </w:r>
      <w:r>
        <w:rPr>
          <w:rFonts w:hint="eastAsia"/>
          <w:sz w:val="28"/>
          <w:szCs w:val="28"/>
        </w:rPr>
        <w:t>漏洞和隐患，通过升级软件版本及时进行修补，同时定期对全网设备进行巡检，并对网络设备进行安全评测。</w:t>
      </w:r>
    </w:p>
    <w:p w:rsidR="005D5613" w:rsidRDefault="00773E9E">
      <w:pPr>
        <w:ind w:firstLine="640"/>
        <w:rPr>
          <w:sz w:val="28"/>
          <w:szCs w:val="28"/>
        </w:rPr>
      </w:pPr>
      <w:r>
        <w:rPr>
          <w:rFonts w:hint="eastAsia"/>
          <w:sz w:val="28"/>
          <w:szCs w:val="28"/>
        </w:rPr>
        <w:t>我公司数据中心安排</w:t>
      </w:r>
      <w:r>
        <w:rPr>
          <w:rFonts w:hint="eastAsia"/>
          <w:sz w:val="28"/>
          <w:szCs w:val="28"/>
        </w:rPr>
        <w:t xml:space="preserve"> 7*24*365 </w:t>
      </w:r>
      <w:r>
        <w:rPr>
          <w:rFonts w:hint="eastAsia"/>
          <w:sz w:val="28"/>
          <w:szCs w:val="28"/>
        </w:rPr>
        <w:t>值班人员，重点监控我公司重要信息系统及服务设备运行情况。按照“早发现、早报告、早处置”</w:t>
      </w:r>
      <w:r>
        <w:rPr>
          <w:rFonts w:hint="eastAsia"/>
          <w:sz w:val="28"/>
          <w:szCs w:val="28"/>
        </w:rPr>
        <w:lastRenderedPageBreak/>
        <w:t>的原则，加强每日安全监测，对各类突发事件和可能引起突发事件的信息进行收集、分析、判断和持续监测，并形成每日监测书面材料。</w:t>
      </w:r>
    </w:p>
    <w:p w:rsidR="005D5613" w:rsidRDefault="005D5613">
      <w:pPr>
        <w:rPr>
          <w:sz w:val="28"/>
          <w:szCs w:val="28"/>
        </w:rPr>
      </w:pPr>
    </w:p>
    <w:p w:rsidR="005D5613" w:rsidRDefault="00773E9E">
      <w:pPr>
        <w:numPr>
          <w:ilvl w:val="0"/>
          <w:numId w:val="1"/>
        </w:numPr>
        <w:rPr>
          <w:rFonts w:ascii="黑体" w:eastAsia="黑体" w:hAnsi="黑体" w:cs="黑体"/>
          <w:sz w:val="32"/>
          <w:szCs w:val="32"/>
        </w:rPr>
      </w:pPr>
      <w:r>
        <w:rPr>
          <w:rFonts w:ascii="黑体" w:eastAsia="黑体" w:hAnsi="黑体" w:cs="黑体" w:hint="eastAsia"/>
          <w:sz w:val="32"/>
          <w:szCs w:val="32"/>
        </w:rPr>
        <w:t>理赔、保全、投诉等客户服务</w:t>
      </w:r>
    </w:p>
    <w:p w:rsidR="005D5613" w:rsidRDefault="00773E9E">
      <w:pPr>
        <w:pStyle w:val="ab"/>
        <w:spacing w:line="0" w:lineRule="atLeast"/>
        <w:ind w:firstLine="560"/>
        <w:rPr>
          <w:sz w:val="28"/>
          <w:szCs w:val="28"/>
        </w:rPr>
      </w:pPr>
      <w:bookmarkStart w:id="0" w:name="_GoBack"/>
      <w:bookmarkEnd w:id="0"/>
      <w:r>
        <w:rPr>
          <w:rFonts w:hint="eastAsia"/>
          <w:sz w:val="28"/>
          <w:szCs w:val="28"/>
        </w:rPr>
        <w:t>（一）</w:t>
      </w:r>
      <w:r>
        <w:rPr>
          <w:rFonts w:hint="eastAsia"/>
          <w:sz w:val="28"/>
          <w:szCs w:val="28"/>
        </w:rPr>
        <w:t>理赔流程：</w:t>
      </w:r>
    </w:p>
    <w:p w:rsidR="005D5613" w:rsidRDefault="00773E9E">
      <w:pPr>
        <w:pStyle w:val="a7"/>
        <w:shd w:val="clear" w:color="auto" w:fill="FFFFFF"/>
        <w:spacing w:before="0" w:beforeAutospacing="0" w:after="0" w:afterAutospacing="0" w:line="360" w:lineRule="auto"/>
        <w:ind w:firstLineChars="200" w:firstLine="560"/>
        <w:jc w:val="both"/>
        <w:rPr>
          <w:rFonts w:cstheme="minorBidi"/>
          <w:kern w:val="2"/>
          <w:sz w:val="28"/>
          <w:szCs w:val="28"/>
        </w:rPr>
      </w:pPr>
      <w:r>
        <w:rPr>
          <w:rFonts w:cstheme="minorBidi" w:hint="eastAsia"/>
          <w:kern w:val="2"/>
          <w:sz w:val="28"/>
          <w:szCs w:val="28"/>
        </w:rPr>
        <w:t>1.</w:t>
      </w:r>
      <w:r>
        <w:rPr>
          <w:rFonts w:cstheme="minorBidi" w:hint="eastAsia"/>
          <w:kern w:val="2"/>
          <w:sz w:val="28"/>
          <w:szCs w:val="28"/>
        </w:rPr>
        <w:t xml:space="preserve"> </w:t>
      </w:r>
      <w:r>
        <w:rPr>
          <w:rFonts w:cstheme="minorBidi" w:hint="eastAsia"/>
          <w:kern w:val="2"/>
          <w:sz w:val="28"/>
          <w:szCs w:val="28"/>
        </w:rPr>
        <w:t>报案：发生保险事故后，请及时通过拨打客</w:t>
      </w:r>
      <w:proofErr w:type="gramStart"/>
      <w:r>
        <w:rPr>
          <w:rFonts w:cstheme="minorBidi" w:hint="eastAsia"/>
          <w:kern w:val="2"/>
          <w:sz w:val="28"/>
          <w:szCs w:val="28"/>
        </w:rPr>
        <w:t>服电话</w:t>
      </w:r>
      <w:proofErr w:type="gramEnd"/>
      <w:r>
        <w:rPr>
          <w:rFonts w:cstheme="minorBidi" w:hint="eastAsia"/>
          <w:kern w:val="2"/>
          <w:sz w:val="28"/>
          <w:szCs w:val="28"/>
        </w:rPr>
        <w:t>95567</w:t>
      </w:r>
      <w:r>
        <w:rPr>
          <w:rFonts w:cstheme="minorBidi" w:hint="eastAsia"/>
          <w:kern w:val="2"/>
          <w:sz w:val="28"/>
          <w:szCs w:val="28"/>
        </w:rPr>
        <w:t>、登录新华</w:t>
      </w:r>
      <w:proofErr w:type="gramStart"/>
      <w:r>
        <w:rPr>
          <w:rFonts w:cstheme="minorBidi" w:hint="eastAsia"/>
          <w:kern w:val="2"/>
          <w:sz w:val="28"/>
          <w:szCs w:val="28"/>
        </w:rPr>
        <w:t>保险官网或</w:t>
      </w:r>
      <w:proofErr w:type="gramEnd"/>
      <w:r>
        <w:rPr>
          <w:rFonts w:cstheme="minorBidi" w:hint="eastAsia"/>
          <w:kern w:val="2"/>
          <w:sz w:val="28"/>
          <w:szCs w:val="28"/>
        </w:rPr>
        <w:t>莅临柜面进行理赔报案，新华保险服务人员将告知您申请理赔所需的材料并提供必要协助；</w:t>
      </w:r>
    </w:p>
    <w:p w:rsidR="005D5613" w:rsidRDefault="00773E9E">
      <w:pPr>
        <w:pStyle w:val="a7"/>
        <w:shd w:val="clear" w:color="auto" w:fill="FFFFFF"/>
        <w:spacing w:before="0" w:beforeAutospacing="0" w:after="0" w:afterAutospacing="0" w:line="360" w:lineRule="auto"/>
        <w:ind w:firstLineChars="200" w:firstLine="560"/>
        <w:jc w:val="both"/>
        <w:rPr>
          <w:rFonts w:cstheme="minorBidi"/>
          <w:kern w:val="2"/>
          <w:sz w:val="28"/>
          <w:szCs w:val="28"/>
        </w:rPr>
      </w:pPr>
      <w:r>
        <w:rPr>
          <w:rFonts w:cstheme="minorBidi" w:hint="eastAsia"/>
          <w:kern w:val="2"/>
          <w:sz w:val="28"/>
          <w:szCs w:val="28"/>
        </w:rPr>
        <w:t>2.</w:t>
      </w:r>
      <w:r>
        <w:rPr>
          <w:rFonts w:cstheme="minorBidi" w:hint="eastAsia"/>
          <w:kern w:val="2"/>
          <w:sz w:val="28"/>
          <w:szCs w:val="28"/>
        </w:rPr>
        <w:t xml:space="preserve"> </w:t>
      </w:r>
      <w:r>
        <w:rPr>
          <w:rFonts w:cstheme="minorBidi" w:hint="eastAsia"/>
          <w:kern w:val="2"/>
          <w:sz w:val="28"/>
          <w:szCs w:val="28"/>
        </w:rPr>
        <w:t>准备材料：请您按照报案时获知的理赔申请材料清单尽快整理准备完善；</w:t>
      </w:r>
    </w:p>
    <w:p w:rsidR="005D5613" w:rsidRDefault="00773E9E">
      <w:pPr>
        <w:pStyle w:val="a7"/>
        <w:shd w:val="clear" w:color="auto" w:fill="FFFFFF"/>
        <w:spacing w:before="0" w:beforeAutospacing="0" w:after="0" w:afterAutospacing="0" w:line="360" w:lineRule="auto"/>
        <w:ind w:firstLineChars="200" w:firstLine="560"/>
        <w:jc w:val="both"/>
        <w:rPr>
          <w:rFonts w:cstheme="minorBidi"/>
          <w:kern w:val="2"/>
          <w:sz w:val="28"/>
          <w:szCs w:val="28"/>
        </w:rPr>
      </w:pPr>
      <w:r>
        <w:rPr>
          <w:rFonts w:cstheme="minorBidi" w:hint="eastAsia"/>
          <w:kern w:val="2"/>
          <w:sz w:val="28"/>
          <w:szCs w:val="28"/>
        </w:rPr>
        <w:t>3.</w:t>
      </w:r>
      <w:r>
        <w:rPr>
          <w:rFonts w:cstheme="minorBidi" w:hint="eastAsia"/>
          <w:kern w:val="2"/>
          <w:sz w:val="28"/>
          <w:szCs w:val="28"/>
        </w:rPr>
        <w:t xml:space="preserve"> </w:t>
      </w:r>
      <w:r>
        <w:rPr>
          <w:rFonts w:cstheme="minorBidi" w:hint="eastAsia"/>
          <w:kern w:val="2"/>
          <w:sz w:val="28"/>
          <w:szCs w:val="28"/>
        </w:rPr>
        <w:t>申请理赔：理赔申请材料准备完善后，您可通过新华保险官方微信号自助提交理赔申请（限账单金额</w:t>
      </w:r>
      <w:r>
        <w:rPr>
          <w:rFonts w:cstheme="minorBidi" w:hint="eastAsia"/>
          <w:kern w:val="2"/>
          <w:sz w:val="28"/>
          <w:szCs w:val="28"/>
        </w:rPr>
        <w:t>5000</w:t>
      </w:r>
      <w:r>
        <w:rPr>
          <w:rFonts w:cstheme="minorBidi" w:hint="eastAsia"/>
          <w:kern w:val="2"/>
          <w:sz w:val="28"/>
          <w:szCs w:val="28"/>
        </w:rPr>
        <w:t>元及以下医疗理赔）或莅临柜面办理；</w:t>
      </w:r>
    </w:p>
    <w:p w:rsidR="005D5613" w:rsidRDefault="00773E9E">
      <w:pPr>
        <w:pStyle w:val="a7"/>
        <w:shd w:val="clear" w:color="auto" w:fill="FFFFFF"/>
        <w:spacing w:before="0" w:beforeAutospacing="0" w:after="0" w:afterAutospacing="0" w:line="360" w:lineRule="auto"/>
        <w:ind w:firstLineChars="200" w:firstLine="560"/>
        <w:jc w:val="both"/>
        <w:rPr>
          <w:rFonts w:cstheme="minorBidi"/>
          <w:kern w:val="2"/>
          <w:sz w:val="28"/>
          <w:szCs w:val="28"/>
        </w:rPr>
      </w:pPr>
      <w:r>
        <w:rPr>
          <w:rFonts w:cstheme="minorBidi" w:hint="eastAsia"/>
          <w:kern w:val="2"/>
          <w:sz w:val="28"/>
          <w:szCs w:val="28"/>
        </w:rPr>
        <w:t>4.</w:t>
      </w:r>
      <w:r>
        <w:rPr>
          <w:rFonts w:cstheme="minorBidi" w:hint="eastAsia"/>
          <w:kern w:val="2"/>
          <w:sz w:val="28"/>
          <w:szCs w:val="28"/>
        </w:rPr>
        <w:t xml:space="preserve"> </w:t>
      </w:r>
      <w:r>
        <w:rPr>
          <w:rFonts w:cstheme="minorBidi" w:hint="eastAsia"/>
          <w:kern w:val="2"/>
          <w:sz w:val="28"/>
          <w:szCs w:val="28"/>
        </w:rPr>
        <w:t>结案通知：新华保险将及时为您处理理赔申请，理赔结案后通过短信或电话通知您最终理赔结果并支付相应理赔款项，您也可以随时通过新华</w:t>
      </w:r>
      <w:proofErr w:type="gramStart"/>
      <w:r>
        <w:rPr>
          <w:rFonts w:cstheme="minorBidi" w:hint="eastAsia"/>
          <w:kern w:val="2"/>
          <w:sz w:val="28"/>
          <w:szCs w:val="28"/>
        </w:rPr>
        <w:t>保险官网或</w:t>
      </w:r>
      <w:proofErr w:type="gramEnd"/>
      <w:r>
        <w:rPr>
          <w:rFonts w:cstheme="minorBidi" w:hint="eastAsia"/>
          <w:kern w:val="2"/>
          <w:sz w:val="28"/>
          <w:szCs w:val="28"/>
        </w:rPr>
        <w:t>官方微</w:t>
      </w:r>
      <w:r>
        <w:rPr>
          <w:rFonts w:cstheme="minorBidi" w:hint="eastAsia"/>
          <w:kern w:val="2"/>
          <w:sz w:val="28"/>
          <w:szCs w:val="28"/>
        </w:rPr>
        <w:t>信号在线自助查询理赔进度。</w:t>
      </w:r>
    </w:p>
    <w:p w:rsidR="005D5613" w:rsidRDefault="00773E9E">
      <w:pPr>
        <w:pStyle w:val="a7"/>
        <w:shd w:val="clear" w:color="auto" w:fill="FFFFFF"/>
        <w:spacing w:before="0" w:beforeAutospacing="0" w:after="0" w:afterAutospacing="0" w:line="360" w:lineRule="auto"/>
        <w:ind w:firstLineChars="200" w:firstLine="560"/>
        <w:jc w:val="both"/>
        <w:rPr>
          <w:rFonts w:cstheme="minorBidi"/>
          <w:kern w:val="2"/>
          <w:sz w:val="28"/>
          <w:szCs w:val="28"/>
        </w:rPr>
      </w:pPr>
      <w:r>
        <w:rPr>
          <w:rFonts w:cstheme="minorBidi" w:hint="eastAsia"/>
          <w:kern w:val="2"/>
          <w:sz w:val="28"/>
          <w:szCs w:val="28"/>
        </w:rPr>
        <w:t>（二）</w:t>
      </w:r>
      <w:r>
        <w:rPr>
          <w:rFonts w:cstheme="minorBidi" w:hint="eastAsia"/>
          <w:kern w:val="2"/>
          <w:sz w:val="28"/>
          <w:szCs w:val="28"/>
        </w:rPr>
        <w:t>保全指引：</w:t>
      </w:r>
    </w:p>
    <w:p w:rsidR="005D5613" w:rsidRDefault="00773E9E">
      <w:pPr>
        <w:spacing w:line="360" w:lineRule="auto"/>
        <w:ind w:firstLineChars="200" w:firstLine="560"/>
        <w:rPr>
          <w:rFonts w:ascii="仿宋" w:eastAsia="仿宋" w:hAnsi="仿宋" w:cs="仿宋"/>
          <w:kern w:val="0"/>
          <w:sz w:val="32"/>
          <w:szCs w:val="32"/>
        </w:rPr>
      </w:pPr>
      <w:r>
        <w:rPr>
          <w:rFonts w:hint="eastAsia"/>
          <w:sz w:val="28"/>
          <w:szCs w:val="28"/>
        </w:rPr>
        <w:t>客户可通过客户自助平台、业务员代办、客户亲</w:t>
      </w:r>
      <w:proofErr w:type="gramStart"/>
      <w:r>
        <w:rPr>
          <w:rFonts w:hint="eastAsia"/>
          <w:sz w:val="28"/>
          <w:szCs w:val="28"/>
        </w:rPr>
        <w:t>至客户</w:t>
      </w:r>
      <w:proofErr w:type="gramEnd"/>
      <w:r>
        <w:rPr>
          <w:rFonts w:hint="eastAsia"/>
          <w:sz w:val="28"/>
          <w:szCs w:val="28"/>
        </w:rPr>
        <w:t>服务中心办理保全业务，详情可拨打客</w:t>
      </w:r>
      <w:proofErr w:type="gramStart"/>
      <w:r>
        <w:rPr>
          <w:rFonts w:hint="eastAsia"/>
          <w:sz w:val="28"/>
          <w:szCs w:val="28"/>
        </w:rPr>
        <w:t>服电话</w:t>
      </w:r>
      <w:proofErr w:type="gramEnd"/>
      <w:r>
        <w:rPr>
          <w:rFonts w:hint="eastAsia"/>
          <w:sz w:val="28"/>
          <w:szCs w:val="28"/>
        </w:rPr>
        <w:t>95567</w:t>
      </w:r>
      <w:r>
        <w:rPr>
          <w:rFonts w:hint="eastAsia"/>
          <w:sz w:val="28"/>
          <w:szCs w:val="28"/>
        </w:rPr>
        <w:t>咨询。</w:t>
      </w:r>
      <w:r>
        <w:rPr>
          <w:rFonts w:ascii="仿宋" w:eastAsia="仿宋" w:hAnsi="仿宋" w:cs="仿宋" w:hint="eastAsia"/>
          <w:kern w:val="0"/>
          <w:sz w:val="32"/>
          <w:szCs w:val="32"/>
        </w:rPr>
        <w:t xml:space="preserve"> </w:t>
      </w:r>
      <w:r>
        <w:rPr>
          <w:rFonts w:ascii="仿宋" w:eastAsia="仿宋" w:hAnsi="仿宋" w:cs="仿宋"/>
          <w:kern w:val="0"/>
          <w:sz w:val="32"/>
          <w:szCs w:val="32"/>
        </w:rPr>
        <w:t xml:space="preserve">      </w:t>
      </w:r>
    </w:p>
    <w:p w:rsidR="005D5613" w:rsidRDefault="00773E9E">
      <w:pPr>
        <w:spacing w:line="360" w:lineRule="auto"/>
        <w:ind w:firstLineChars="200" w:firstLine="560"/>
        <w:rPr>
          <w:sz w:val="28"/>
          <w:szCs w:val="28"/>
        </w:rPr>
      </w:pPr>
      <w:r>
        <w:rPr>
          <w:rFonts w:hint="eastAsia"/>
          <w:sz w:val="28"/>
          <w:szCs w:val="28"/>
        </w:rPr>
        <w:t>（三）客户服务及投诉</w:t>
      </w:r>
      <w:r>
        <w:rPr>
          <w:rFonts w:hint="eastAsia"/>
          <w:sz w:val="28"/>
          <w:szCs w:val="28"/>
        </w:rPr>
        <w:t>方式</w:t>
      </w:r>
      <w:r>
        <w:rPr>
          <w:rFonts w:hint="eastAsia"/>
          <w:sz w:val="28"/>
          <w:szCs w:val="28"/>
        </w:rPr>
        <w:t>：</w:t>
      </w:r>
    </w:p>
    <w:p w:rsidR="005D5613" w:rsidRDefault="00773E9E">
      <w:pPr>
        <w:spacing w:line="360" w:lineRule="auto"/>
        <w:rPr>
          <w:sz w:val="28"/>
          <w:szCs w:val="28"/>
        </w:rPr>
      </w:pPr>
      <w:r>
        <w:rPr>
          <w:rFonts w:hint="eastAsia"/>
          <w:sz w:val="28"/>
          <w:szCs w:val="28"/>
        </w:rPr>
        <w:t xml:space="preserve"> </w:t>
      </w:r>
      <w:r>
        <w:rPr>
          <w:rFonts w:hint="eastAsia"/>
          <w:sz w:val="28"/>
          <w:szCs w:val="28"/>
        </w:rPr>
        <w:t xml:space="preserve">    </w:t>
      </w:r>
      <w:r>
        <w:rPr>
          <w:rFonts w:hint="eastAsia"/>
          <w:sz w:val="28"/>
          <w:szCs w:val="28"/>
        </w:rPr>
        <w:t>1.</w:t>
      </w:r>
      <w:r>
        <w:rPr>
          <w:rFonts w:hint="eastAsia"/>
          <w:sz w:val="28"/>
          <w:szCs w:val="28"/>
        </w:rPr>
        <w:t xml:space="preserve"> </w:t>
      </w:r>
      <w:r>
        <w:rPr>
          <w:rFonts w:hint="eastAsia"/>
          <w:sz w:val="28"/>
          <w:szCs w:val="28"/>
        </w:rPr>
        <w:t>在线服务访问方式</w:t>
      </w:r>
      <w:r>
        <w:rPr>
          <w:rFonts w:hint="eastAsia"/>
          <w:sz w:val="28"/>
          <w:szCs w:val="28"/>
        </w:rPr>
        <w:t xml:space="preserve"> </w:t>
      </w:r>
    </w:p>
    <w:p w:rsidR="005D5613" w:rsidRDefault="00773E9E">
      <w:pPr>
        <w:spacing w:line="360" w:lineRule="auto"/>
        <w:ind w:firstLineChars="200" w:firstLine="560"/>
        <w:rPr>
          <w:sz w:val="28"/>
          <w:szCs w:val="28"/>
        </w:rPr>
      </w:pPr>
      <w:r>
        <w:rPr>
          <w:rFonts w:hint="eastAsia"/>
          <w:sz w:val="28"/>
          <w:szCs w:val="28"/>
        </w:rPr>
        <w:t>（</w:t>
      </w:r>
      <w:r>
        <w:rPr>
          <w:rFonts w:hint="eastAsia"/>
          <w:sz w:val="28"/>
          <w:szCs w:val="28"/>
        </w:rPr>
        <w:t>1</w:t>
      </w:r>
      <w:r>
        <w:rPr>
          <w:rFonts w:hint="eastAsia"/>
          <w:sz w:val="28"/>
          <w:szCs w:val="28"/>
        </w:rPr>
        <w:t>）新华保险全国统一服务热线</w:t>
      </w:r>
      <w:r>
        <w:rPr>
          <w:rFonts w:hint="eastAsia"/>
          <w:sz w:val="28"/>
          <w:szCs w:val="28"/>
        </w:rPr>
        <w:t>95567</w:t>
      </w:r>
      <w:r>
        <w:rPr>
          <w:rFonts w:hint="eastAsia"/>
          <w:sz w:val="28"/>
          <w:szCs w:val="28"/>
        </w:rPr>
        <w:t>为客户提供</w:t>
      </w:r>
      <w:r>
        <w:rPr>
          <w:rFonts w:hint="eastAsia"/>
          <w:sz w:val="28"/>
          <w:szCs w:val="28"/>
        </w:rPr>
        <w:t>7*24</w:t>
      </w:r>
      <w:r>
        <w:rPr>
          <w:rFonts w:hint="eastAsia"/>
          <w:sz w:val="28"/>
          <w:szCs w:val="28"/>
        </w:rPr>
        <w:t>小时的</w:t>
      </w:r>
      <w:r>
        <w:rPr>
          <w:rFonts w:hint="eastAsia"/>
          <w:sz w:val="28"/>
          <w:szCs w:val="28"/>
        </w:rPr>
        <w:lastRenderedPageBreak/>
        <w:t>在线服务，客户可拨打</w:t>
      </w:r>
      <w:r>
        <w:rPr>
          <w:rFonts w:hint="eastAsia"/>
          <w:sz w:val="28"/>
          <w:szCs w:val="28"/>
        </w:rPr>
        <w:t>95567</w:t>
      </w:r>
      <w:r>
        <w:rPr>
          <w:rFonts w:hint="eastAsia"/>
          <w:sz w:val="28"/>
          <w:szCs w:val="28"/>
        </w:rPr>
        <w:t>进行在线服务咨询；</w:t>
      </w:r>
    </w:p>
    <w:p w:rsidR="005D5613" w:rsidRDefault="00773E9E">
      <w:pPr>
        <w:spacing w:line="360" w:lineRule="auto"/>
        <w:ind w:firstLineChars="200" w:firstLine="560"/>
        <w:rPr>
          <w:sz w:val="28"/>
          <w:szCs w:val="28"/>
        </w:rPr>
      </w:pPr>
      <w:r>
        <w:rPr>
          <w:rFonts w:hint="eastAsia"/>
          <w:sz w:val="28"/>
          <w:szCs w:val="28"/>
        </w:rPr>
        <w:t>（</w:t>
      </w:r>
      <w:r>
        <w:rPr>
          <w:rFonts w:hint="eastAsia"/>
          <w:sz w:val="28"/>
          <w:szCs w:val="28"/>
        </w:rPr>
        <w:t>2</w:t>
      </w:r>
      <w:r>
        <w:rPr>
          <w:rFonts w:hint="eastAsia"/>
          <w:sz w:val="28"/>
          <w:szCs w:val="28"/>
        </w:rPr>
        <w:t>）新华保险官方网站：</w:t>
      </w:r>
    </w:p>
    <w:p w:rsidR="005D5613" w:rsidRDefault="00773E9E">
      <w:pPr>
        <w:spacing w:line="360" w:lineRule="auto"/>
        <w:rPr>
          <w:sz w:val="28"/>
          <w:szCs w:val="28"/>
        </w:rPr>
      </w:pPr>
      <w:r>
        <w:rPr>
          <w:rFonts w:hint="eastAsia"/>
          <w:sz w:val="28"/>
          <w:szCs w:val="28"/>
        </w:rPr>
        <w:t>http://www.newchinalife.com</w:t>
      </w:r>
      <w:r>
        <w:rPr>
          <w:rFonts w:hint="eastAsia"/>
          <w:sz w:val="28"/>
          <w:szCs w:val="28"/>
        </w:rPr>
        <w:t>，点击服务界面的在线咨询进入服务；</w:t>
      </w:r>
    </w:p>
    <w:p w:rsidR="005D5613" w:rsidRDefault="00773E9E">
      <w:pPr>
        <w:spacing w:line="360" w:lineRule="auto"/>
        <w:ind w:firstLineChars="200" w:firstLine="560"/>
        <w:rPr>
          <w:sz w:val="28"/>
          <w:szCs w:val="28"/>
        </w:rPr>
      </w:pPr>
      <w:r>
        <w:rPr>
          <w:rFonts w:hint="eastAsia"/>
          <w:sz w:val="28"/>
          <w:szCs w:val="28"/>
        </w:rPr>
        <w:t>（</w:t>
      </w:r>
      <w:r>
        <w:rPr>
          <w:rFonts w:hint="eastAsia"/>
          <w:sz w:val="28"/>
          <w:szCs w:val="28"/>
        </w:rPr>
        <w:t>3</w:t>
      </w:r>
      <w:r>
        <w:rPr>
          <w:rFonts w:hint="eastAsia"/>
          <w:sz w:val="28"/>
          <w:szCs w:val="28"/>
        </w:rPr>
        <w:t>）新华保险官方微信：直接输入文字或者点击“关于新</w:t>
      </w:r>
      <w:r>
        <w:rPr>
          <w:rFonts w:hint="eastAsia"/>
          <w:sz w:val="28"/>
          <w:szCs w:val="28"/>
        </w:rPr>
        <w:t>华</w:t>
      </w:r>
      <w:r>
        <w:rPr>
          <w:rFonts w:hint="eastAsia"/>
          <w:sz w:val="28"/>
          <w:szCs w:val="28"/>
        </w:rPr>
        <w:t>-</w:t>
      </w:r>
      <w:r>
        <w:rPr>
          <w:rFonts w:hint="eastAsia"/>
          <w:sz w:val="28"/>
          <w:szCs w:val="28"/>
        </w:rPr>
        <w:t>在线咨询”进入服务；</w:t>
      </w:r>
    </w:p>
    <w:p w:rsidR="005D5613" w:rsidRDefault="00773E9E">
      <w:pPr>
        <w:spacing w:line="360" w:lineRule="auto"/>
        <w:ind w:firstLineChars="200" w:firstLine="560"/>
        <w:rPr>
          <w:sz w:val="28"/>
          <w:szCs w:val="28"/>
        </w:rPr>
      </w:pPr>
      <w:r>
        <w:rPr>
          <w:rFonts w:hint="eastAsia"/>
          <w:sz w:val="28"/>
          <w:szCs w:val="28"/>
        </w:rPr>
        <w:t>（</w:t>
      </w:r>
      <w:r>
        <w:rPr>
          <w:rFonts w:hint="eastAsia"/>
          <w:sz w:val="28"/>
          <w:szCs w:val="28"/>
        </w:rPr>
        <w:t>4</w:t>
      </w:r>
      <w:r>
        <w:rPr>
          <w:rFonts w:hint="eastAsia"/>
          <w:sz w:val="28"/>
          <w:szCs w:val="28"/>
        </w:rPr>
        <w:t>）新华保险掌上新华：点击服务界面悬浮的客服头像进入服务。</w:t>
      </w:r>
    </w:p>
    <w:p w:rsidR="005D5613" w:rsidRDefault="00773E9E">
      <w:pPr>
        <w:spacing w:line="360" w:lineRule="auto"/>
        <w:ind w:firstLineChars="200" w:firstLine="560"/>
        <w:rPr>
          <w:sz w:val="28"/>
          <w:szCs w:val="28"/>
        </w:rPr>
      </w:pPr>
      <w:r>
        <w:rPr>
          <w:rFonts w:hint="eastAsia"/>
          <w:sz w:val="28"/>
          <w:szCs w:val="28"/>
        </w:rPr>
        <w:t xml:space="preserve">2. </w:t>
      </w:r>
      <w:r>
        <w:rPr>
          <w:rFonts w:hint="eastAsia"/>
          <w:sz w:val="28"/>
          <w:szCs w:val="28"/>
        </w:rPr>
        <w:t>客户投诉维权方式</w:t>
      </w:r>
    </w:p>
    <w:p w:rsidR="005D5613" w:rsidRDefault="00773E9E">
      <w:pPr>
        <w:spacing w:line="360" w:lineRule="auto"/>
        <w:ind w:firstLineChars="200" w:firstLine="560"/>
        <w:rPr>
          <w:sz w:val="28"/>
          <w:szCs w:val="28"/>
        </w:rPr>
      </w:pPr>
      <w:r>
        <w:rPr>
          <w:rFonts w:hint="eastAsia"/>
          <w:sz w:val="28"/>
          <w:szCs w:val="28"/>
        </w:rPr>
        <w:t>（</w:t>
      </w:r>
      <w:r>
        <w:rPr>
          <w:rFonts w:hint="eastAsia"/>
          <w:sz w:val="28"/>
          <w:szCs w:val="28"/>
        </w:rPr>
        <w:t>1</w:t>
      </w:r>
      <w:r>
        <w:rPr>
          <w:rFonts w:hint="eastAsia"/>
          <w:sz w:val="28"/>
          <w:szCs w:val="28"/>
        </w:rPr>
        <w:t>）您可以拨打我公司</w:t>
      </w:r>
      <w:r>
        <w:rPr>
          <w:rFonts w:hint="eastAsia"/>
          <w:sz w:val="28"/>
          <w:szCs w:val="28"/>
        </w:rPr>
        <w:t>24</w:t>
      </w:r>
      <w:r>
        <w:rPr>
          <w:rFonts w:hint="eastAsia"/>
          <w:sz w:val="28"/>
          <w:szCs w:val="28"/>
        </w:rPr>
        <w:t>小时全国统一服务热线电话</w:t>
      </w:r>
      <w:r>
        <w:rPr>
          <w:rFonts w:hint="eastAsia"/>
          <w:sz w:val="28"/>
          <w:szCs w:val="28"/>
        </w:rPr>
        <w:t>95567</w:t>
      </w:r>
      <w:r>
        <w:rPr>
          <w:rFonts w:hint="eastAsia"/>
          <w:sz w:val="28"/>
          <w:szCs w:val="28"/>
        </w:rPr>
        <w:t>提出投诉，我们将第一时间受理您的问题并及时予以回复。</w:t>
      </w:r>
    </w:p>
    <w:p w:rsidR="005D5613" w:rsidRDefault="00773E9E">
      <w:pPr>
        <w:spacing w:line="360" w:lineRule="auto"/>
        <w:ind w:firstLineChars="100" w:firstLine="280"/>
        <w:jc w:val="left"/>
        <w:rPr>
          <w:sz w:val="28"/>
          <w:szCs w:val="28"/>
        </w:rPr>
      </w:pPr>
      <w:r>
        <w:rPr>
          <w:rFonts w:hint="eastAsia"/>
          <w:sz w:val="28"/>
          <w:szCs w:val="28"/>
        </w:rPr>
        <w:t>（</w:t>
      </w:r>
      <w:r>
        <w:rPr>
          <w:rFonts w:hint="eastAsia"/>
          <w:sz w:val="28"/>
          <w:szCs w:val="28"/>
        </w:rPr>
        <w:t>2</w:t>
      </w:r>
      <w:r>
        <w:rPr>
          <w:rFonts w:hint="eastAsia"/>
          <w:sz w:val="28"/>
          <w:szCs w:val="28"/>
        </w:rPr>
        <w:t>）您可以登录我公司官方网站（</w:t>
      </w:r>
      <w:r>
        <w:rPr>
          <w:rFonts w:hint="eastAsia"/>
          <w:sz w:val="28"/>
          <w:szCs w:val="28"/>
        </w:rPr>
        <w:t>http://www.newchinalife.com</w:t>
      </w:r>
      <w:r>
        <w:rPr>
          <w:rFonts w:hint="eastAsia"/>
          <w:sz w:val="28"/>
          <w:szCs w:val="28"/>
        </w:rPr>
        <w:t>），注册为网站用户后，在“沟通服务</w:t>
      </w:r>
      <w:r>
        <w:rPr>
          <w:rFonts w:hint="eastAsia"/>
          <w:sz w:val="28"/>
          <w:szCs w:val="28"/>
        </w:rPr>
        <w:t>--</w:t>
      </w:r>
      <w:r>
        <w:rPr>
          <w:rFonts w:hint="eastAsia"/>
          <w:sz w:val="28"/>
          <w:szCs w:val="28"/>
        </w:rPr>
        <w:t>网上投诉”提出投诉，我们将第一时间通过网络或电话与</w:t>
      </w:r>
      <w:proofErr w:type="gramStart"/>
      <w:r>
        <w:rPr>
          <w:rFonts w:hint="eastAsia"/>
          <w:sz w:val="28"/>
          <w:szCs w:val="28"/>
        </w:rPr>
        <w:t>您取得</w:t>
      </w:r>
      <w:proofErr w:type="gramEnd"/>
      <w:r>
        <w:rPr>
          <w:rFonts w:hint="eastAsia"/>
          <w:sz w:val="28"/>
          <w:szCs w:val="28"/>
        </w:rPr>
        <w:t>联系并及时予以回复。</w:t>
      </w:r>
    </w:p>
    <w:p w:rsidR="005D5613" w:rsidRDefault="00773E9E">
      <w:pPr>
        <w:spacing w:line="360" w:lineRule="auto"/>
        <w:ind w:firstLineChars="200" w:firstLine="560"/>
        <w:rPr>
          <w:sz w:val="28"/>
          <w:szCs w:val="28"/>
        </w:rPr>
      </w:pPr>
      <w:r>
        <w:rPr>
          <w:rFonts w:hint="eastAsia"/>
          <w:sz w:val="28"/>
          <w:szCs w:val="28"/>
        </w:rPr>
        <w:t>（</w:t>
      </w:r>
      <w:r>
        <w:rPr>
          <w:rFonts w:hint="eastAsia"/>
          <w:sz w:val="28"/>
          <w:szCs w:val="28"/>
        </w:rPr>
        <w:t>3</w:t>
      </w:r>
      <w:r>
        <w:rPr>
          <w:rFonts w:hint="eastAsia"/>
          <w:sz w:val="28"/>
          <w:szCs w:val="28"/>
        </w:rPr>
        <w:t>）您可以通过我公司“新华保险”</w:t>
      </w:r>
      <w:proofErr w:type="gramStart"/>
      <w:r>
        <w:rPr>
          <w:rFonts w:hint="eastAsia"/>
          <w:sz w:val="28"/>
          <w:szCs w:val="28"/>
        </w:rPr>
        <w:t>官方微信的</w:t>
      </w:r>
      <w:proofErr w:type="gramEnd"/>
      <w:r>
        <w:rPr>
          <w:rFonts w:hint="eastAsia"/>
          <w:sz w:val="28"/>
          <w:szCs w:val="28"/>
        </w:rPr>
        <w:t>“服务大厅—在线咨询”提出投诉，也可以通</w:t>
      </w:r>
      <w:r>
        <w:rPr>
          <w:rFonts w:hint="eastAsia"/>
          <w:sz w:val="28"/>
          <w:szCs w:val="28"/>
        </w:rPr>
        <w:t>过我公司“掌上新华”</w:t>
      </w:r>
      <w:r>
        <w:rPr>
          <w:rFonts w:hint="eastAsia"/>
          <w:sz w:val="28"/>
          <w:szCs w:val="28"/>
        </w:rPr>
        <w:t>APP</w:t>
      </w:r>
      <w:r>
        <w:rPr>
          <w:rFonts w:hint="eastAsia"/>
          <w:sz w:val="28"/>
          <w:szCs w:val="28"/>
        </w:rPr>
        <w:t>的“在线咨询”提出投诉，我们将第一时间通过网络或电话与</w:t>
      </w:r>
      <w:proofErr w:type="gramStart"/>
      <w:r>
        <w:rPr>
          <w:rFonts w:hint="eastAsia"/>
          <w:sz w:val="28"/>
          <w:szCs w:val="28"/>
        </w:rPr>
        <w:t>您取得</w:t>
      </w:r>
      <w:proofErr w:type="gramEnd"/>
      <w:r>
        <w:rPr>
          <w:rFonts w:hint="eastAsia"/>
          <w:sz w:val="28"/>
          <w:szCs w:val="28"/>
        </w:rPr>
        <w:t>联系并及时予以回复。</w:t>
      </w:r>
    </w:p>
    <w:p w:rsidR="005D5613" w:rsidRDefault="00773E9E">
      <w:pPr>
        <w:spacing w:line="360" w:lineRule="auto"/>
        <w:ind w:firstLineChars="200" w:firstLine="560"/>
        <w:rPr>
          <w:sz w:val="28"/>
          <w:szCs w:val="28"/>
        </w:rPr>
      </w:pPr>
      <w:r>
        <w:rPr>
          <w:rFonts w:hint="eastAsia"/>
          <w:sz w:val="28"/>
          <w:szCs w:val="28"/>
        </w:rPr>
        <w:t>（</w:t>
      </w:r>
      <w:r>
        <w:rPr>
          <w:rFonts w:hint="eastAsia"/>
          <w:sz w:val="28"/>
          <w:szCs w:val="28"/>
        </w:rPr>
        <w:t>4</w:t>
      </w:r>
      <w:r>
        <w:rPr>
          <w:rFonts w:hint="eastAsia"/>
          <w:sz w:val="28"/>
          <w:szCs w:val="28"/>
        </w:rPr>
        <w:t>）您可以通过寄送邮件方式向我公司提出投诉，公司收信地址：北京市朝阳区建国门外大街甲</w:t>
      </w:r>
      <w:r>
        <w:rPr>
          <w:rFonts w:hint="eastAsia"/>
          <w:sz w:val="28"/>
          <w:szCs w:val="28"/>
        </w:rPr>
        <w:t>12</w:t>
      </w:r>
      <w:r>
        <w:rPr>
          <w:rFonts w:hint="eastAsia"/>
          <w:sz w:val="28"/>
          <w:szCs w:val="28"/>
        </w:rPr>
        <w:t>号新华保险大厦，邮编：</w:t>
      </w:r>
      <w:r>
        <w:rPr>
          <w:rFonts w:hint="eastAsia"/>
          <w:sz w:val="28"/>
          <w:szCs w:val="28"/>
        </w:rPr>
        <w:t>100022;</w:t>
      </w:r>
      <w:r>
        <w:rPr>
          <w:rFonts w:hint="eastAsia"/>
          <w:sz w:val="28"/>
          <w:szCs w:val="28"/>
        </w:rPr>
        <w:t>也可发送电子邮件</w:t>
      </w:r>
      <w:proofErr w:type="gramStart"/>
      <w:r>
        <w:rPr>
          <w:rFonts w:hint="eastAsia"/>
          <w:sz w:val="28"/>
          <w:szCs w:val="28"/>
        </w:rPr>
        <w:t>至客户</w:t>
      </w:r>
      <w:proofErr w:type="gramEnd"/>
      <w:r>
        <w:rPr>
          <w:rFonts w:hint="eastAsia"/>
          <w:sz w:val="28"/>
          <w:szCs w:val="28"/>
        </w:rPr>
        <w:t>投诉服务专递邮箱（</w:t>
      </w:r>
      <w:r>
        <w:rPr>
          <w:rFonts w:hint="eastAsia"/>
          <w:sz w:val="28"/>
          <w:szCs w:val="28"/>
        </w:rPr>
        <w:t>kehutsfw@newchinalife.com</w:t>
      </w:r>
      <w:r>
        <w:rPr>
          <w:rFonts w:hint="eastAsia"/>
          <w:sz w:val="28"/>
          <w:szCs w:val="28"/>
        </w:rPr>
        <w:t>）进行投诉，我们将第一时间通过网络或电话与</w:t>
      </w:r>
      <w:proofErr w:type="gramStart"/>
      <w:r>
        <w:rPr>
          <w:rFonts w:hint="eastAsia"/>
          <w:sz w:val="28"/>
          <w:szCs w:val="28"/>
        </w:rPr>
        <w:t>您取得</w:t>
      </w:r>
      <w:proofErr w:type="gramEnd"/>
      <w:r>
        <w:rPr>
          <w:rFonts w:hint="eastAsia"/>
          <w:sz w:val="28"/>
          <w:szCs w:val="28"/>
        </w:rPr>
        <w:t>联系并及时予以回复。</w:t>
      </w:r>
    </w:p>
    <w:p w:rsidR="005D5613" w:rsidRDefault="00773E9E">
      <w:pPr>
        <w:spacing w:line="360" w:lineRule="auto"/>
        <w:ind w:firstLineChars="200" w:firstLine="560"/>
        <w:rPr>
          <w:sz w:val="28"/>
          <w:szCs w:val="28"/>
        </w:rPr>
      </w:pPr>
      <w:r>
        <w:rPr>
          <w:rFonts w:hint="eastAsia"/>
          <w:sz w:val="28"/>
          <w:szCs w:val="28"/>
        </w:rPr>
        <w:lastRenderedPageBreak/>
        <w:t>（</w:t>
      </w:r>
      <w:r>
        <w:rPr>
          <w:rFonts w:hint="eastAsia"/>
          <w:sz w:val="28"/>
          <w:szCs w:val="28"/>
        </w:rPr>
        <w:t>5</w:t>
      </w:r>
      <w:r>
        <w:rPr>
          <w:rFonts w:hint="eastAsia"/>
          <w:sz w:val="28"/>
          <w:szCs w:val="28"/>
        </w:rPr>
        <w:t>）您可以发传真至</w:t>
      </w:r>
      <w:r>
        <w:rPr>
          <w:rFonts w:hint="eastAsia"/>
          <w:sz w:val="28"/>
          <w:szCs w:val="28"/>
        </w:rPr>
        <w:t>010-85210101</w:t>
      </w:r>
      <w:r>
        <w:rPr>
          <w:rFonts w:hint="eastAsia"/>
          <w:sz w:val="28"/>
          <w:szCs w:val="28"/>
        </w:rPr>
        <w:t>进行投诉，可直接前往我公司及各级分支机构客户服务中心提出投诉，我们将在第一时间接待您并在一定的时间内给您满意的答复。</w:t>
      </w:r>
    </w:p>
    <w:p w:rsidR="005D5613" w:rsidRDefault="005D5613">
      <w:pPr>
        <w:pStyle w:val="ab"/>
        <w:spacing w:line="0" w:lineRule="atLeast"/>
        <w:ind w:left="420" w:firstLineChars="0" w:firstLine="0"/>
        <w:rPr>
          <w:sz w:val="28"/>
          <w:szCs w:val="28"/>
        </w:rPr>
      </w:pPr>
    </w:p>
    <w:p w:rsidR="005D5613" w:rsidRDefault="005D5613">
      <w:pPr>
        <w:rPr>
          <w:rFonts w:ascii="黑体" w:eastAsia="黑体" w:hAnsi="黑体" w:cs="黑体"/>
          <w:sz w:val="32"/>
          <w:szCs w:val="32"/>
        </w:rPr>
      </w:pPr>
    </w:p>
    <w:sectPr w:rsidR="005D56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76578C8"/>
    <w:multiLevelType w:val="singleLevel"/>
    <w:tmpl w:val="F76578C8"/>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3F8B"/>
    <w:rsid w:val="00070FB9"/>
    <w:rsid w:val="000814AC"/>
    <w:rsid w:val="00172A27"/>
    <w:rsid w:val="001C53AD"/>
    <w:rsid w:val="00226B54"/>
    <w:rsid w:val="002414CB"/>
    <w:rsid w:val="003F2DAD"/>
    <w:rsid w:val="0047666D"/>
    <w:rsid w:val="005D5613"/>
    <w:rsid w:val="006164AD"/>
    <w:rsid w:val="00773E9E"/>
    <w:rsid w:val="00781362"/>
    <w:rsid w:val="0087236D"/>
    <w:rsid w:val="00A62AF6"/>
    <w:rsid w:val="00BB6D8C"/>
    <w:rsid w:val="00BF231C"/>
    <w:rsid w:val="00D20D7B"/>
    <w:rsid w:val="00DF2149"/>
    <w:rsid w:val="00E25001"/>
    <w:rsid w:val="00F0075C"/>
    <w:rsid w:val="00F40F37"/>
    <w:rsid w:val="0457271B"/>
    <w:rsid w:val="078427D7"/>
    <w:rsid w:val="08E85111"/>
    <w:rsid w:val="0EC80B6A"/>
    <w:rsid w:val="14924292"/>
    <w:rsid w:val="177A247D"/>
    <w:rsid w:val="18526BBC"/>
    <w:rsid w:val="275576F4"/>
    <w:rsid w:val="297822EB"/>
    <w:rsid w:val="2B3F2C2B"/>
    <w:rsid w:val="2FAC281B"/>
    <w:rsid w:val="33722C53"/>
    <w:rsid w:val="33E23698"/>
    <w:rsid w:val="363777B0"/>
    <w:rsid w:val="38FA6600"/>
    <w:rsid w:val="3965683F"/>
    <w:rsid w:val="3CBF21CD"/>
    <w:rsid w:val="42DD4177"/>
    <w:rsid w:val="441E6994"/>
    <w:rsid w:val="47751D8D"/>
    <w:rsid w:val="48BE292C"/>
    <w:rsid w:val="49204B10"/>
    <w:rsid w:val="49A25F2F"/>
    <w:rsid w:val="4CEF2D8D"/>
    <w:rsid w:val="4DDC5F52"/>
    <w:rsid w:val="4EE357E0"/>
    <w:rsid w:val="4F905477"/>
    <w:rsid w:val="53E901AF"/>
    <w:rsid w:val="55B76FF1"/>
    <w:rsid w:val="56861B73"/>
    <w:rsid w:val="5C1902D5"/>
    <w:rsid w:val="5CE85BC5"/>
    <w:rsid w:val="691B12E8"/>
    <w:rsid w:val="6E03769D"/>
    <w:rsid w:val="73A51D90"/>
    <w:rsid w:val="7DFE5A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4B3A8C"/>
  <w15:docId w15:val="{B0353A0B-2756-4EA9-93DE-367E748C3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spacing w:before="100" w:beforeAutospacing="1" w:after="100" w:afterAutospacing="1"/>
      <w:jc w:val="left"/>
    </w:pPr>
    <w:rPr>
      <w:rFonts w:cs="Times New Roman"/>
      <w:kern w:val="0"/>
      <w:sz w:val="24"/>
    </w:rPr>
  </w:style>
  <w:style w:type="character" w:styleId="a8">
    <w:name w:val="Strong"/>
    <w:basedOn w:val="a0"/>
    <w:qFormat/>
    <w:rPr>
      <w:b/>
    </w:rPr>
  </w:style>
  <w:style w:type="character" w:styleId="a9">
    <w:name w:val="FollowedHyperlink"/>
    <w:basedOn w:val="a0"/>
    <w:qFormat/>
    <w:rPr>
      <w:color w:val="800080"/>
      <w:u w:val="none"/>
    </w:rPr>
  </w:style>
  <w:style w:type="character" w:styleId="aa">
    <w:name w:val="Hyperlink"/>
    <w:basedOn w:val="a0"/>
    <w:qFormat/>
    <w:rPr>
      <w:color w:val="0000FF"/>
      <w:u w:val="none"/>
    </w:rPr>
  </w:style>
  <w:style w:type="character" w:customStyle="1" w:styleId="a6">
    <w:name w:val="页眉 字符"/>
    <w:basedOn w:val="a0"/>
    <w:link w:val="a5"/>
    <w:qFormat/>
    <w:rPr>
      <w:kern w:val="2"/>
      <w:sz w:val="18"/>
      <w:szCs w:val="18"/>
    </w:rPr>
  </w:style>
  <w:style w:type="character" w:customStyle="1" w:styleId="a4">
    <w:name w:val="页脚 字符"/>
    <w:basedOn w:val="a0"/>
    <w:link w:val="a3"/>
    <w:qFormat/>
    <w:rPr>
      <w:kern w:val="2"/>
      <w:sz w:val="18"/>
      <w:szCs w:val="18"/>
    </w:rPr>
  </w:style>
  <w:style w:type="paragraph" w:styleId="ab">
    <w:name w:val="List Paragraph"/>
    <w:basedOn w:val="a"/>
    <w:uiPriority w:val="99"/>
    <w:unhideWhenUsed/>
    <w:qFormat/>
    <w:pPr>
      <w:ind w:firstLineChars="200" w:firstLine="420"/>
    </w:pPr>
  </w:style>
  <w:style w:type="character" w:customStyle="1" w:styleId="nth-of-type1">
    <w:name w:val="nth-of-type(1)"/>
    <w:basedOn w:val="a0"/>
    <w:qFormat/>
  </w:style>
  <w:style w:type="character" w:customStyle="1" w:styleId="nth-of-type11">
    <w:name w:val="nth-of-type(1)1"/>
    <w:basedOn w:val="a0"/>
    <w:qFormat/>
  </w:style>
  <w:style w:type="character" w:customStyle="1" w:styleId="listdate">
    <w:name w:val="listdate"/>
    <w:basedOn w:val="a0"/>
    <w:qFormat/>
  </w:style>
  <w:style w:type="character" w:customStyle="1" w:styleId="after">
    <w:name w:val="after"/>
    <w:basedOn w:val="a0"/>
    <w:qFormat/>
    <w:rPr>
      <w:shd w:val="clear" w:color="auto" w:fill="187AE6"/>
    </w:rPr>
  </w:style>
  <w:style w:type="character" w:customStyle="1" w:styleId="after1">
    <w:name w:val="after1"/>
    <w:basedOn w:val="a0"/>
    <w:qFormat/>
    <w:rPr>
      <w:shd w:val="clear" w:color="auto" w:fill="306CFF"/>
    </w:rPr>
  </w:style>
  <w:style w:type="character" w:customStyle="1" w:styleId="sum">
    <w:name w:val="sum"/>
    <w:basedOn w:val="a0"/>
    <w:qFormat/>
    <w:rPr>
      <w:color w:val="999999"/>
      <w:sz w:val="14"/>
      <w:szCs w:val="14"/>
    </w:rPr>
  </w:style>
  <w:style w:type="character" w:customStyle="1" w:styleId="before10">
    <w:name w:val="before10"/>
    <w:basedOn w:val="a0"/>
    <w:qFormat/>
    <w:rPr>
      <w:shd w:val="clear" w:color="auto" w:fill="306CFF"/>
    </w:rPr>
  </w:style>
  <w:style w:type="character" w:customStyle="1" w:styleId="before11">
    <w:name w:val="before11"/>
    <w:basedOn w:val="a0"/>
    <w:qFormat/>
    <w:rPr>
      <w:shd w:val="clear" w:color="auto" w:fill="CCCCCC"/>
    </w:rPr>
  </w:style>
  <w:style w:type="character" w:customStyle="1" w:styleId="last-child2">
    <w:name w:val="last-child2"/>
    <w:basedOn w:val="a0"/>
    <w:qFormat/>
  </w:style>
  <w:style w:type="character" w:customStyle="1" w:styleId="last-child1">
    <w:name w:val="last-child1"/>
    <w:basedOn w:val="a0"/>
    <w:qFormat/>
  </w:style>
  <w:style w:type="character" w:customStyle="1" w:styleId="before">
    <w:name w:val="before"/>
    <w:basedOn w:val="a0"/>
    <w:qFormat/>
    <w:rPr>
      <w:shd w:val="clear" w:color="auto" w:fill="306CFF"/>
    </w:rPr>
  </w:style>
  <w:style w:type="character" w:customStyle="1" w:styleId="before1">
    <w:name w:val="before1"/>
    <w:basedOn w:val="a0"/>
    <w:qFormat/>
    <w:rPr>
      <w:shd w:val="clear" w:color="auto" w:fill="CCCCCC"/>
    </w:rPr>
  </w:style>
  <w:style w:type="character" w:customStyle="1" w:styleId="before12">
    <w:name w:val="before12"/>
    <w:basedOn w:val="a0"/>
    <w:qFormat/>
    <w:rPr>
      <w:shd w:val="clear" w:color="auto" w:fill="306CFF"/>
    </w:rPr>
  </w:style>
  <w:style w:type="character" w:customStyle="1" w:styleId="nth-of-type12">
    <w:name w:val="nth-of-type(1)2"/>
    <w:basedOn w:val="a0"/>
    <w:qFormat/>
  </w:style>
  <w:style w:type="character" w:customStyle="1" w:styleId="nth-of-type13">
    <w:name w:val="nth-of-type(1)3"/>
    <w:basedOn w:val="a0"/>
    <w:qFormat/>
  </w:style>
  <w:style w:type="character" w:customStyle="1" w:styleId="last-child">
    <w:name w:val="last-child"/>
    <w:basedOn w:val="a0"/>
    <w:qFormat/>
  </w:style>
  <w:style w:type="character" w:customStyle="1" w:styleId="after2">
    <w:name w:val="after2"/>
    <w:basedOn w:val="a0"/>
    <w:rPr>
      <w:shd w:val="clear" w:color="auto" w:fill="306CFF"/>
    </w:rPr>
  </w:style>
  <w:style w:type="character" w:customStyle="1" w:styleId="after3">
    <w:name w:val="after3"/>
    <w:basedOn w:val="a0"/>
    <w:qFormat/>
    <w:rPr>
      <w:shd w:val="clear" w:color="auto" w:fill="187A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483</Words>
  <Characters>2757</Characters>
  <Application>Microsoft Office Word</Application>
  <DocSecurity>0</DocSecurity>
  <Lines>22</Lines>
  <Paragraphs>6</Paragraphs>
  <ScaleCrop>false</ScaleCrop>
  <Company>P R C</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dcterms:created xsi:type="dcterms:W3CDTF">2021-01-19T09:40:00Z</dcterms:created>
  <dcterms:modified xsi:type="dcterms:W3CDTF">2021-06-30T00:44:00Z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