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012" w:rsidRDefault="00CA7271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泰康人寿</w:t>
      </w:r>
      <w:r>
        <w:rPr>
          <w:rFonts w:ascii="黑体" w:eastAsia="黑体" w:hAnsi="黑体" w:cs="黑体" w:hint="eastAsia"/>
          <w:sz w:val="32"/>
          <w:szCs w:val="32"/>
        </w:rPr>
        <w:t>保险公司信息披露</w:t>
      </w:r>
    </w:p>
    <w:p w:rsidR="004D6012" w:rsidRDefault="00CA7271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保险公司简介</w:t>
      </w:r>
    </w:p>
    <w:p w:rsidR="004D6012" w:rsidRDefault="00CA7271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泰康人寿保险有限责任公司（简称泰康人寿）是泰康保险集团股份有限公司（简称泰康保险集团）的子公司。泰康保险集团前身为泰康人寿保险股份有限公司</w:t>
      </w:r>
      <w:r>
        <w:rPr>
          <w:rFonts w:asciiTheme="minorEastAsia" w:hAnsiTheme="minorEastAsia" w:cstheme="minorEastAsia" w:hint="eastAsia"/>
          <w:sz w:val="28"/>
          <w:szCs w:val="28"/>
        </w:rPr>
        <w:t>,</w:t>
      </w:r>
      <w:r>
        <w:rPr>
          <w:rFonts w:asciiTheme="minorEastAsia" w:hAnsiTheme="minorEastAsia" w:cstheme="minorEastAsia" w:hint="eastAsia"/>
          <w:sz w:val="28"/>
          <w:szCs w:val="28"/>
        </w:rPr>
        <w:t>成立于</w:t>
      </w:r>
      <w:r>
        <w:rPr>
          <w:rFonts w:asciiTheme="minorEastAsia" w:hAnsiTheme="minorEastAsia" w:cstheme="minorEastAsia" w:hint="eastAsia"/>
          <w:sz w:val="28"/>
          <w:szCs w:val="28"/>
        </w:rPr>
        <w:t>1996</w:t>
      </w:r>
      <w:r>
        <w:rPr>
          <w:rFonts w:asciiTheme="minorEastAsia" w:hAnsiTheme="minorEastAsia" w:cstheme="minorEastAsia" w:hint="eastAsia"/>
          <w:sz w:val="28"/>
          <w:szCs w:val="28"/>
        </w:rPr>
        <w:t>年，总部位于北京。泰康人寿注册资本</w:t>
      </w:r>
      <w:r>
        <w:rPr>
          <w:rFonts w:asciiTheme="minorEastAsia" w:hAnsiTheme="minorEastAsia" w:cstheme="minorEastAsia" w:hint="eastAsia"/>
          <w:sz w:val="28"/>
          <w:szCs w:val="28"/>
        </w:rPr>
        <w:t>30</w:t>
      </w:r>
      <w:r>
        <w:rPr>
          <w:rFonts w:asciiTheme="minorEastAsia" w:hAnsiTheme="minorEastAsia" w:cstheme="minorEastAsia" w:hint="eastAsia"/>
          <w:sz w:val="28"/>
          <w:szCs w:val="28"/>
        </w:rPr>
        <w:t>亿元，截止</w:t>
      </w:r>
      <w:r>
        <w:rPr>
          <w:rFonts w:asciiTheme="minorEastAsia" w:hAnsiTheme="minorEastAsia" w:cstheme="minorEastAsia" w:hint="eastAsia"/>
          <w:sz w:val="28"/>
          <w:szCs w:val="28"/>
        </w:rPr>
        <w:t>2020</w:t>
      </w:r>
      <w:r>
        <w:rPr>
          <w:rFonts w:ascii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hAnsiTheme="minorEastAsia" w:cstheme="minorEastAsia" w:hint="eastAsia"/>
          <w:sz w:val="28"/>
          <w:szCs w:val="28"/>
        </w:rPr>
        <w:t>12</w:t>
      </w:r>
      <w:r>
        <w:rPr>
          <w:rFonts w:ascii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hAnsiTheme="minorEastAsia" w:cstheme="minorEastAsia" w:hint="eastAsia"/>
          <w:sz w:val="28"/>
          <w:szCs w:val="28"/>
        </w:rPr>
        <w:t>31</w:t>
      </w:r>
      <w:r>
        <w:rPr>
          <w:rFonts w:asciiTheme="minorEastAsia" w:hAnsiTheme="minorEastAsia" w:cstheme="minorEastAsia" w:hint="eastAsia"/>
          <w:sz w:val="28"/>
          <w:szCs w:val="28"/>
        </w:rPr>
        <w:t>日，公司总资产超</w:t>
      </w:r>
      <w:r>
        <w:rPr>
          <w:rFonts w:asciiTheme="minorEastAsia" w:hAnsiTheme="minorEastAsia" w:cstheme="minorEastAsia" w:hint="eastAsia"/>
          <w:sz w:val="28"/>
          <w:szCs w:val="28"/>
        </w:rPr>
        <w:t>9950</w:t>
      </w:r>
      <w:r>
        <w:rPr>
          <w:rFonts w:asciiTheme="minorEastAsia" w:hAnsiTheme="minorEastAsia" w:cstheme="minorEastAsia" w:hint="eastAsia"/>
          <w:sz w:val="28"/>
          <w:szCs w:val="28"/>
        </w:rPr>
        <w:t>亿元，净资产超</w:t>
      </w:r>
      <w:r>
        <w:rPr>
          <w:rFonts w:asciiTheme="minorEastAsia" w:hAnsiTheme="minorEastAsia" w:cstheme="minorEastAsia" w:hint="eastAsia"/>
          <w:sz w:val="28"/>
          <w:szCs w:val="28"/>
        </w:rPr>
        <w:t>715</w:t>
      </w:r>
      <w:r>
        <w:rPr>
          <w:rFonts w:asciiTheme="minorEastAsia" w:hAnsiTheme="minorEastAsia" w:cstheme="minorEastAsia" w:hint="eastAsia"/>
          <w:sz w:val="28"/>
          <w:szCs w:val="28"/>
        </w:rPr>
        <w:t>亿，规模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保费超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1880</w:t>
      </w:r>
      <w:r>
        <w:rPr>
          <w:rFonts w:asciiTheme="minorEastAsia" w:hAnsiTheme="minorEastAsia" w:cstheme="minorEastAsia" w:hint="eastAsia"/>
          <w:sz w:val="28"/>
          <w:szCs w:val="28"/>
        </w:rPr>
        <w:t>亿元。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</w:p>
    <w:p w:rsidR="004D6012" w:rsidRDefault="00CA7271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泰康人寿始终坚持“市场化、专业化、规范化”的企业价值观，坚持稳健经营、开拓创新的经营理念，致力于为日益成长的工薪白领人群提供专业化、高品质的人寿保险服务。泰康人寿在全国设有</w:t>
      </w:r>
      <w:r>
        <w:rPr>
          <w:rFonts w:asciiTheme="minorEastAsia" w:hAnsiTheme="minorEastAsia" w:cstheme="minorEastAsia" w:hint="eastAsia"/>
          <w:sz w:val="28"/>
          <w:szCs w:val="28"/>
        </w:rPr>
        <w:t>36</w:t>
      </w:r>
      <w:r>
        <w:rPr>
          <w:rFonts w:asciiTheme="minorEastAsia" w:hAnsiTheme="minorEastAsia" w:cstheme="minorEastAsia" w:hint="eastAsia"/>
          <w:sz w:val="28"/>
          <w:szCs w:val="28"/>
        </w:rPr>
        <w:t>家分公司，覆盖中国大陆所有省级行政单位，营销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队伍超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70</w:t>
      </w:r>
      <w:r>
        <w:rPr>
          <w:rFonts w:asciiTheme="minorEastAsia" w:hAnsiTheme="minorEastAsia" w:cstheme="minorEastAsia" w:hint="eastAsia"/>
          <w:sz w:val="28"/>
          <w:szCs w:val="28"/>
        </w:rPr>
        <w:t>万人，累计服务个人客户</w:t>
      </w:r>
      <w:r>
        <w:rPr>
          <w:rFonts w:asciiTheme="minorEastAsia" w:hAnsiTheme="minorEastAsia" w:cstheme="minorEastAsia" w:hint="eastAsia"/>
          <w:sz w:val="28"/>
          <w:szCs w:val="28"/>
        </w:rPr>
        <w:t>1.58</w:t>
      </w:r>
      <w:r>
        <w:rPr>
          <w:rFonts w:asciiTheme="minorEastAsia" w:hAnsiTheme="minorEastAsia" w:cstheme="minorEastAsia" w:hint="eastAsia"/>
          <w:sz w:val="28"/>
          <w:szCs w:val="28"/>
        </w:rPr>
        <w:t>亿人，累计赔付件数</w:t>
      </w:r>
      <w:r>
        <w:rPr>
          <w:rFonts w:asciiTheme="minorEastAsia" w:hAnsiTheme="minorEastAsia" w:cstheme="minorEastAsia" w:hint="eastAsia"/>
          <w:sz w:val="28"/>
          <w:szCs w:val="28"/>
        </w:rPr>
        <w:t>463</w:t>
      </w:r>
      <w:r>
        <w:rPr>
          <w:rFonts w:asciiTheme="minorEastAsia" w:hAnsiTheme="minorEastAsia" w:cstheme="minorEastAsia" w:hint="eastAsia"/>
          <w:sz w:val="28"/>
          <w:szCs w:val="28"/>
        </w:rPr>
        <w:t>万件，赔付金额</w:t>
      </w:r>
      <w:r>
        <w:rPr>
          <w:rFonts w:asciiTheme="minorEastAsia" w:hAnsiTheme="minorEastAsia" w:cstheme="minorEastAsia" w:hint="eastAsia"/>
          <w:sz w:val="28"/>
          <w:szCs w:val="28"/>
        </w:rPr>
        <w:t>306</w:t>
      </w:r>
      <w:r>
        <w:rPr>
          <w:rFonts w:asciiTheme="minorEastAsia" w:hAnsiTheme="minorEastAsia" w:cstheme="minorEastAsia" w:hint="eastAsia"/>
          <w:sz w:val="28"/>
          <w:szCs w:val="28"/>
        </w:rPr>
        <w:t>亿元。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</w:p>
    <w:p w:rsidR="004D6012" w:rsidRDefault="00CA7271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泰康人寿坚持深耕寿险产业链，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让保险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闪耀人性的光辉，让生命的旅程流光溢彩。泰康人寿在科学决策、规范管理和稳健经营的前提下，充分发挥保险经济补偿、资金融通和社会管理功能，实现客户、员工、股东和社会的互利</w:t>
      </w:r>
      <w:r>
        <w:rPr>
          <w:rFonts w:asciiTheme="minorEastAsia" w:hAnsiTheme="minorEastAsia" w:cstheme="minorEastAsia" w:hint="eastAsia"/>
          <w:sz w:val="28"/>
          <w:szCs w:val="28"/>
        </w:rPr>
        <w:t>共赢，致力成为新时代大民生工程核心骨干企业，“用市场经济的方式方法，全心全意为人民服务”。</w:t>
      </w:r>
    </w:p>
    <w:p w:rsidR="004D6012" w:rsidRDefault="004D6012">
      <w:pPr>
        <w:rPr>
          <w:rFonts w:ascii="黑体" w:eastAsia="黑体" w:hAnsi="黑体" w:cs="黑体"/>
          <w:sz w:val="32"/>
          <w:szCs w:val="32"/>
        </w:rPr>
      </w:pPr>
    </w:p>
    <w:p w:rsidR="004D6012" w:rsidRDefault="00CA7271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合作起</w:t>
      </w:r>
      <w:r w:rsidR="002729FE">
        <w:rPr>
          <w:rFonts w:ascii="黑体" w:eastAsia="黑体" w:hAnsi="黑体" w:cs="黑体" w:hint="eastAsia"/>
          <w:sz w:val="32"/>
          <w:szCs w:val="32"/>
        </w:rPr>
        <w:t>止</w:t>
      </w:r>
      <w:r>
        <w:rPr>
          <w:rFonts w:ascii="黑体" w:eastAsia="黑体" w:hAnsi="黑体" w:cs="黑体" w:hint="eastAsia"/>
          <w:sz w:val="32"/>
          <w:szCs w:val="32"/>
        </w:rPr>
        <w:t>时间</w:t>
      </w:r>
    </w:p>
    <w:p w:rsidR="004D6012" w:rsidRDefault="002729FE">
      <w:pPr>
        <w:rPr>
          <w:rFonts w:asciiTheme="minorEastAsia" w:hAnsiTheme="minorEastAsia" w:cstheme="minorEastAsia"/>
          <w:sz w:val="28"/>
          <w:szCs w:val="28"/>
        </w:rPr>
      </w:pPr>
      <w:r w:rsidRPr="002729FE">
        <w:rPr>
          <w:rFonts w:asciiTheme="minorEastAsia" w:hAnsiTheme="minorEastAsia" w:cstheme="minorEastAsia" w:hint="eastAsia"/>
          <w:sz w:val="28"/>
          <w:szCs w:val="28"/>
        </w:rPr>
        <w:t>合作期限以我行与保险公司签订的《保险兼业代理合同》期限为准，本次合作有效期至2021年12月31日。</w:t>
      </w:r>
    </w:p>
    <w:p w:rsidR="004D6012" w:rsidRDefault="00CA7271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合作范围</w:t>
      </w:r>
    </w:p>
    <w:p w:rsidR="004D6012" w:rsidRDefault="005E2868">
      <w:pPr>
        <w:rPr>
          <w:rFonts w:asciiTheme="minorEastAsia" w:hAnsiTheme="minorEastAsia" w:cstheme="minorEastAsia"/>
          <w:sz w:val="28"/>
          <w:szCs w:val="28"/>
        </w:rPr>
      </w:pPr>
      <w:r w:rsidRPr="005E2868">
        <w:rPr>
          <w:rFonts w:asciiTheme="minorEastAsia" w:hAnsiTheme="minorEastAsia" w:cstheme="minorEastAsia" w:hint="eastAsia"/>
          <w:sz w:val="28"/>
          <w:szCs w:val="28"/>
        </w:rPr>
        <w:t>业务合作范围：代理销售保险产品、代理收取保险保费及《保险兼业代理业务合作协议》中约定的其他业务。</w:t>
      </w:r>
    </w:p>
    <w:p w:rsidR="005E2868" w:rsidRDefault="005E2868">
      <w:pPr>
        <w:rPr>
          <w:rFonts w:ascii="仿宋" w:eastAsia="仿宋" w:hAnsi="仿宋" w:cs="仿宋" w:hint="eastAsia"/>
          <w:sz w:val="32"/>
          <w:szCs w:val="32"/>
        </w:rPr>
      </w:pPr>
    </w:p>
    <w:p w:rsidR="004D6012" w:rsidRDefault="00CA7271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公司偿付能力相关信息披露</w:t>
      </w:r>
    </w:p>
    <w:p w:rsidR="004D6012" w:rsidRDefault="00CA727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我公司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年第一季度的综合偿付能力充足率</w:t>
      </w:r>
      <w:r>
        <w:rPr>
          <w:rFonts w:hint="eastAsia"/>
          <w:sz w:val="28"/>
          <w:szCs w:val="28"/>
        </w:rPr>
        <w:t>261.53%</w:t>
      </w:r>
      <w:r>
        <w:rPr>
          <w:rFonts w:hint="eastAsia"/>
          <w:sz w:val="28"/>
          <w:szCs w:val="28"/>
        </w:rPr>
        <w:t>，核心偿付能力充足率为</w:t>
      </w:r>
      <w:r>
        <w:rPr>
          <w:rFonts w:hint="eastAsia"/>
          <w:sz w:val="28"/>
          <w:szCs w:val="28"/>
        </w:rPr>
        <w:t>260.84%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年第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季度风险综合评级（分类监管）评价结果为</w:t>
      </w:r>
      <w:r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>类，偿付能力充足率已达到监管要求。</w:t>
      </w:r>
    </w:p>
    <w:p w:rsidR="004D6012" w:rsidRDefault="004D6012">
      <w:pPr>
        <w:pStyle w:val="1"/>
        <w:spacing w:line="0" w:lineRule="atLeast"/>
        <w:ind w:left="420" w:firstLineChars="0" w:firstLine="0"/>
        <w:rPr>
          <w:sz w:val="28"/>
          <w:szCs w:val="28"/>
        </w:rPr>
      </w:pPr>
    </w:p>
    <w:p w:rsidR="004D6012" w:rsidRDefault="004D6012">
      <w:pPr>
        <w:pStyle w:val="1"/>
        <w:spacing w:line="0" w:lineRule="atLeast"/>
        <w:ind w:left="420" w:firstLineChars="0" w:firstLine="0"/>
        <w:rPr>
          <w:sz w:val="28"/>
          <w:szCs w:val="28"/>
        </w:rPr>
      </w:pPr>
    </w:p>
    <w:p w:rsidR="004D6012" w:rsidRDefault="00CA7271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互联网保险产品及保单的查询和验真途径</w:t>
      </w:r>
    </w:p>
    <w:p w:rsidR="004D6012" w:rsidRDefault="00CA7271">
      <w:pPr>
        <w:rPr>
          <w:rFonts w:asciiTheme="minorEastAsia" w:hAnsiTheme="minorEastAsia" w:cstheme="minorEastAsia"/>
          <w:sz w:val="32"/>
          <w:szCs w:val="32"/>
        </w:rPr>
      </w:pPr>
      <w:hyperlink r:id="rId6" w:history="1">
        <w:r>
          <w:rPr>
            <w:rStyle w:val="aa"/>
            <w:rFonts w:asciiTheme="minorEastAsia" w:hAnsiTheme="minorEastAsia" w:cstheme="minorEastAsia" w:hint="eastAsia"/>
            <w:sz w:val="32"/>
            <w:szCs w:val="32"/>
          </w:rPr>
          <w:t>http://www.taikanglife.com/</w:t>
        </w:r>
      </w:hyperlink>
    </w:p>
    <w:p w:rsidR="00CA7271" w:rsidRDefault="00CA7271">
      <w:pPr>
        <w:rPr>
          <w:rFonts w:ascii="黑体" w:eastAsia="黑体" w:hAnsi="黑体" w:cs="黑体"/>
          <w:sz w:val="32"/>
          <w:szCs w:val="32"/>
        </w:rPr>
      </w:pPr>
    </w:p>
    <w:p w:rsidR="004D6012" w:rsidRDefault="00CA7271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省级分支机构和落地服务机构的名称、办公地址、电话号码等</w:t>
      </w:r>
    </w:p>
    <w:p w:rsidR="004D6012" w:rsidRDefault="00CA7271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泰康人寿广东分公司：广东省广州市海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珠区周大福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金融中心</w:t>
      </w:r>
      <w:r>
        <w:rPr>
          <w:rFonts w:asciiTheme="minorEastAsia" w:hAnsiTheme="minorEastAsia" w:cstheme="minorEastAsia" w:hint="eastAsia"/>
          <w:sz w:val="28"/>
          <w:szCs w:val="28"/>
        </w:rPr>
        <w:t>37</w:t>
      </w:r>
      <w:r>
        <w:rPr>
          <w:rFonts w:asciiTheme="minorEastAsia" w:hAnsiTheme="minorEastAsia" w:cstheme="minorEastAsia" w:hint="eastAsia"/>
          <w:sz w:val="28"/>
          <w:szCs w:val="28"/>
        </w:rPr>
        <w:t>楼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>电话</w:t>
      </w:r>
      <w:r>
        <w:rPr>
          <w:rFonts w:asciiTheme="minorEastAsia" w:hAnsiTheme="minorEastAsia" w:cstheme="minorEastAsia" w:hint="eastAsia"/>
          <w:sz w:val="28"/>
          <w:szCs w:val="28"/>
        </w:rPr>
        <w:t>020-35967888</w:t>
      </w:r>
    </w:p>
    <w:p w:rsidR="004D6012" w:rsidRDefault="00CA7271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泰康人寿广东东莞中心支公司：广东省东莞市南城街道宏六路</w:t>
      </w:r>
      <w:r>
        <w:rPr>
          <w:rFonts w:ascii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hAnsiTheme="minorEastAsia" w:cstheme="minorEastAsia" w:hint="eastAsia"/>
          <w:sz w:val="28"/>
          <w:szCs w:val="28"/>
        </w:rPr>
        <w:t>号国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金大厦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10</w:t>
      </w:r>
      <w:r>
        <w:rPr>
          <w:rFonts w:asciiTheme="minorEastAsia" w:hAnsiTheme="minorEastAsia" w:cstheme="minorEastAsia" w:hint="eastAsia"/>
          <w:sz w:val="28"/>
          <w:szCs w:val="28"/>
        </w:rPr>
        <w:t>楼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>电话：</w:t>
      </w:r>
      <w:r>
        <w:rPr>
          <w:rFonts w:asciiTheme="minorEastAsia" w:hAnsiTheme="minorEastAsia" w:cstheme="minorEastAsia" w:hint="eastAsia"/>
          <w:sz w:val="28"/>
          <w:szCs w:val="28"/>
        </w:rPr>
        <w:t>0769-38873699</w:t>
      </w:r>
    </w:p>
    <w:p w:rsidR="004D6012" w:rsidRDefault="004D6012">
      <w:pPr>
        <w:rPr>
          <w:rFonts w:ascii="黑体" w:eastAsia="黑体" w:hAnsi="黑体" w:cs="黑体"/>
          <w:sz w:val="32"/>
          <w:szCs w:val="32"/>
        </w:rPr>
      </w:pPr>
    </w:p>
    <w:p w:rsidR="004D6012" w:rsidRDefault="00CA7271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针对消费者个人信息、投保交易信息和交易安全的保障措施</w:t>
      </w:r>
    </w:p>
    <w:p w:rsidR="004D6012" w:rsidRDefault="00CA7271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双方订立合同的将客户信息、投保交易信息等</w:t>
      </w:r>
      <w:r>
        <w:rPr>
          <w:rFonts w:asciiTheme="minorEastAsia" w:hAnsiTheme="minorEastAsia" w:cstheme="minorEastAsia" w:hint="eastAsia"/>
          <w:sz w:val="28"/>
          <w:szCs w:val="28"/>
        </w:rPr>
        <w:t>管理</w:t>
      </w:r>
      <w:r>
        <w:rPr>
          <w:rFonts w:asciiTheme="minorEastAsia" w:hAnsiTheme="minorEastAsia" w:cstheme="minorEastAsia" w:hint="eastAsia"/>
          <w:sz w:val="28"/>
          <w:szCs w:val="28"/>
        </w:rPr>
        <w:t>进行约束</w:t>
      </w:r>
      <w:r>
        <w:rPr>
          <w:rFonts w:asciiTheme="minorEastAsia" w:hAnsiTheme="minorEastAsia" w:cstheme="minorEastAsia" w:hint="eastAsia"/>
          <w:sz w:val="28"/>
          <w:szCs w:val="28"/>
        </w:rPr>
        <w:t>。一方</w:t>
      </w:r>
      <w:r>
        <w:rPr>
          <w:rFonts w:asciiTheme="minorEastAsia" w:hAnsiTheme="minorEastAsia" w:cstheme="minorEastAsia" w:hint="eastAsia"/>
          <w:sz w:val="28"/>
          <w:szCs w:val="28"/>
        </w:rPr>
        <w:t>对</w:t>
      </w:r>
      <w:r>
        <w:rPr>
          <w:rFonts w:asciiTheme="minorEastAsia" w:hAnsiTheme="minorEastAsia" w:cstheme="minorEastAsia" w:hint="eastAsia"/>
          <w:sz w:val="28"/>
          <w:szCs w:val="28"/>
        </w:rPr>
        <w:lastRenderedPageBreak/>
        <w:t>在合作过程通过另一方提交的业务经营资料、信息以及客户资料、口头陈述等知悉的另一方的商业秘密、信息等负有保密义务，并不得将上述资料和信息用于合同之外的目的。未经一方事先同意，另一方不得直接或间接采取披露、泄露、转让、许可或其他任何形式将保密资料和信息提供给第三方。一方的保密信息部分公开，另一方仍有义务对保密信息的未被公开部分履行保密义务。若根据有关法律、司法或行政程序，需要披露一方的保密信息，则另一方应在披露有关保密信息之前的合理时间内通知该方，并应</w:t>
      </w:r>
      <w:r>
        <w:rPr>
          <w:rFonts w:asciiTheme="minorEastAsia" w:hAnsiTheme="minorEastAsia" w:cstheme="minorEastAsia" w:hint="eastAsia"/>
          <w:sz w:val="28"/>
          <w:szCs w:val="28"/>
        </w:rPr>
        <w:t>配合该方采取适当和有效的措施依法避免或限制对保密信息的披露。</w:t>
      </w:r>
    </w:p>
    <w:p w:rsidR="004D6012" w:rsidRDefault="004D6012">
      <w:pPr>
        <w:rPr>
          <w:rFonts w:asciiTheme="minorEastAsia" w:hAnsiTheme="minorEastAsia" w:cstheme="minorEastAsia"/>
          <w:sz w:val="28"/>
          <w:szCs w:val="28"/>
        </w:rPr>
      </w:pPr>
    </w:p>
    <w:p w:rsidR="004D6012" w:rsidRDefault="00CA7271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公司高度重视消费者权益保护工作，畅通消费者咨询和投诉渠道，切实维护消费者合法权益，并按照《中华人民共和国消费者权益保护法》、《银行业保险业消费投诉处理管理办法》等法律法规相关要求做好对消费者权益保护、投诉及重大事件的处理工作</w:t>
      </w:r>
    </w:p>
    <w:p w:rsidR="004D6012" w:rsidRDefault="004D6012">
      <w:pPr>
        <w:rPr>
          <w:sz w:val="28"/>
          <w:szCs w:val="28"/>
        </w:rPr>
      </w:pPr>
      <w:bookmarkStart w:id="0" w:name="_GoBack"/>
      <w:bookmarkEnd w:id="0"/>
    </w:p>
    <w:p w:rsidR="004D6012" w:rsidRDefault="00CA7271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理赔、保全、投诉等客户服务</w:t>
      </w:r>
    </w:p>
    <w:p w:rsidR="004D6012" w:rsidRDefault="00CA7271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hAnsiTheme="minorEastAsia" w:cstheme="minorEastAsia" w:hint="eastAsia"/>
          <w:sz w:val="28"/>
          <w:szCs w:val="28"/>
        </w:rPr>
        <w:t>、您可以通过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多种线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上或线下渠道查询保单信息、办理保全业务、理赔业务、反馈服务问题，包括：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泰生活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App</w:t>
      </w:r>
      <w:r>
        <w:rPr>
          <w:rFonts w:asciiTheme="minorEastAsia" w:hAnsiTheme="minorEastAsia" w:cstheme="minorEastAsia" w:hint="eastAsia"/>
          <w:sz w:val="28"/>
          <w:szCs w:val="28"/>
        </w:rPr>
        <w:t>、官方微信、客服电话（</w:t>
      </w:r>
      <w:r>
        <w:rPr>
          <w:rFonts w:asciiTheme="minorEastAsia" w:hAnsiTheme="minorEastAsia" w:cstheme="minorEastAsia" w:hint="eastAsia"/>
          <w:sz w:val="28"/>
          <w:szCs w:val="28"/>
        </w:rPr>
        <w:t>95522</w:t>
      </w:r>
      <w:r>
        <w:rPr>
          <w:rFonts w:asciiTheme="minorEastAsia" w:hAnsiTheme="minorEastAsia" w:cstheme="minorEastAsia" w:hint="eastAsia"/>
          <w:sz w:val="28"/>
          <w:szCs w:val="28"/>
        </w:rPr>
        <w:t>）、官方网站（</w:t>
      </w:r>
      <w:r>
        <w:rPr>
          <w:rFonts w:asciiTheme="minorEastAsia" w:hAnsiTheme="minorEastAsia" w:cstheme="minorEastAsia" w:hint="eastAsia"/>
          <w:sz w:val="28"/>
          <w:szCs w:val="28"/>
        </w:rPr>
        <w:t>www.taikanglife.com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  <w:r>
        <w:rPr>
          <w:rFonts w:asciiTheme="minorEastAsia" w:hAnsiTheme="minorEastAsia" w:cstheme="minorEastAsia" w:hint="eastAsia"/>
          <w:sz w:val="28"/>
          <w:szCs w:val="28"/>
        </w:rPr>
        <w:t>、委托您的销售人员、亲至新生活广场。</w:t>
      </w:r>
    </w:p>
    <w:p w:rsidR="004D6012" w:rsidRDefault="00CA7271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</w:t>
      </w:r>
      <w:r>
        <w:rPr>
          <w:rFonts w:asciiTheme="minorEastAsia" w:hAnsiTheme="minorEastAsia" w:cstheme="minorEastAsia" w:hint="eastAsia"/>
          <w:sz w:val="28"/>
          <w:szCs w:val="28"/>
        </w:rPr>
        <w:t>、如您对保单服务或者销售人员服务有任何不满意，我们的具体处理流程为：公司收到您反馈的问题→告知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您问题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是否受理（若不受理</w:t>
      </w:r>
      <w:r>
        <w:rPr>
          <w:rFonts w:asciiTheme="minorEastAsia" w:hAnsiTheme="minorEastAsia" w:cstheme="minorEastAsia" w:hint="eastAsia"/>
          <w:sz w:val="28"/>
          <w:szCs w:val="28"/>
        </w:rPr>
        <w:lastRenderedPageBreak/>
        <w:t>告知您原因）→公司对已受理的问题做调查核实→做出处理决定→向您反馈处理结果。</w:t>
      </w:r>
    </w:p>
    <w:p w:rsidR="004D6012" w:rsidRDefault="00CA7271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3</w:t>
      </w:r>
      <w:r>
        <w:rPr>
          <w:rFonts w:asciiTheme="minorEastAsia" w:hAnsiTheme="minorEastAsia" w:cstheme="minorEastAsia" w:hint="eastAsia"/>
          <w:sz w:val="28"/>
          <w:szCs w:val="28"/>
        </w:rPr>
        <w:t>、</w:t>
      </w:r>
      <w:r>
        <w:rPr>
          <w:rFonts w:asciiTheme="minorEastAsia" w:hAnsiTheme="minorEastAsia" w:cstheme="minorEastAsia" w:hint="eastAsia"/>
          <w:sz w:val="28"/>
          <w:szCs w:val="28"/>
        </w:rPr>
        <w:t>如果您发现销售人员在保险销售过程中存在误导销售行为，或认为自身权益受到侵犯，请注意保留书面证据或其他证据，可向保险公司反映（</w:t>
      </w:r>
      <w:r>
        <w:rPr>
          <w:rFonts w:asciiTheme="minorEastAsia" w:hAnsiTheme="minorEastAsia" w:cstheme="minorEastAsia" w:hint="eastAsia"/>
          <w:sz w:val="28"/>
          <w:szCs w:val="28"/>
        </w:rPr>
        <w:t>24</w:t>
      </w:r>
      <w:r>
        <w:rPr>
          <w:rFonts w:asciiTheme="minorEastAsia" w:hAnsiTheme="minorEastAsia" w:cstheme="minorEastAsia" w:hint="eastAsia"/>
          <w:sz w:val="28"/>
          <w:szCs w:val="28"/>
        </w:rPr>
        <w:t>小时客户服务电话：</w:t>
      </w:r>
      <w:r>
        <w:rPr>
          <w:rFonts w:asciiTheme="minorEastAsia" w:hAnsiTheme="minorEastAsia" w:cstheme="minorEastAsia" w:hint="eastAsia"/>
          <w:sz w:val="28"/>
          <w:szCs w:val="28"/>
        </w:rPr>
        <w:t>95522</w:t>
      </w:r>
      <w:r>
        <w:rPr>
          <w:rFonts w:asciiTheme="minorEastAsia" w:hAnsiTheme="minorEastAsia" w:cstheme="minorEastAsia" w:hint="eastAsia"/>
          <w:sz w:val="28"/>
          <w:szCs w:val="28"/>
        </w:rPr>
        <w:t>）；也可以向当地银保监局（或保险行业协会）投诉（当地银保监局或保险行业协会投诉电话请登录相关网站查询）；必要时还可以</w:t>
      </w:r>
      <w:r>
        <w:rPr>
          <w:rFonts w:asciiTheme="minorEastAsia" w:hAnsiTheme="minorEastAsia" w:cstheme="minorEastAsia" w:hint="eastAsia"/>
          <w:sz w:val="28"/>
          <w:szCs w:val="28"/>
        </w:rPr>
        <w:t>根据合同约定，申请仲裁或向法院起诉。</w:t>
      </w:r>
    </w:p>
    <w:p w:rsidR="004D6012" w:rsidRDefault="004D6012">
      <w:pPr>
        <w:rPr>
          <w:rFonts w:ascii="黑体" w:eastAsia="黑体" w:hAnsi="黑体" w:cs="黑体"/>
          <w:sz w:val="32"/>
          <w:szCs w:val="32"/>
        </w:rPr>
      </w:pPr>
    </w:p>
    <w:p w:rsidR="004D6012" w:rsidRDefault="004D6012">
      <w:pPr>
        <w:rPr>
          <w:rFonts w:ascii="黑体" w:eastAsia="黑体" w:hAnsi="黑体" w:cs="黑体"/>
          <w:sz w:val="32"/>
          <w:szCs w:val="32"/>
        </w:rPr>
      </w:pPr>
    </w:p>
    <w:sectPr w:rsidR="004D60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76578C8"/>
    <w:multiLevelType w:val="singleLevel"/>
    <w:tmpl w:val="F76578C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C53AD"/>
    <w:rsid w:val="00043F8B"/>
    <w:rsid w:val="00070FB9"/>
    <w:rsid w:val="000814AC"/>
    <w:rsid w:val="001C53AD"/>
    <w:rsid w:val="00226B54"/>
    <w:rsid w:val="002414CB"/>
    <w:rsid w:val="002729FE"/>
    <w:rsid w:val="003F2DAD"/>
    <w:rsid w:val="0047666D"/>
    <w:rsid w:val="004D6012"/>
    <w:rsid w:val="005E2868"/>
    <w:rsid w:val="006164AD"/>
    <w:rsid w:val="00781362"/>
    <w:rsid w:val="0087236D"/>
    <w:rsid w:val="00A62AF6"/>
    <w:rsid w:val="00BB6D8C"/>
    <w:rsid w:val="00CA7271"/>
    <w:rsid w:val="00D20D7B"/>
    <w:rsid w:val="00DF2149"/>
    <w:rsid w:val="00E25001"/>
    <w:rsid w:val="00F0075C"/>
    <w:rsid w:val="00F40F37"/>
    <w:rsid w:val="33722C53"/>
    <w:rsid w:val="3965683F"/>
    <w:rsid w:val="47751D8D"/>
    <w:rsid w:val="77942708"/>
    <w:rsid w:val="7DFE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B39795"/>
  <w15:docId w15:val="{05276E48-FD7B-4708-9F10-50DA0F5B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Definition" w:qFormat="1"/>
    <w:lsdException w:name="HTML Variabl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7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8">
    <w:name w:val="FollowedHyperlink"/>
    <w:basedOn w:val="a0"/>
    <w:qFormat/>
    <w:rPr>
      <w:color w:val="000000"/>
      <w:u w:val="none"/>
    </w:rPr>
  </w:style>
  <w:style w:type="character" w:styleId="a9">
    <w:name w:val="Emphasis"/>
    <w:basedOn w:val="a0"/>
    <w:qFormat/>
  </w:style>
  <w:style w:type="character" w:styleId="HTML0">
    <w:name w:val="HTML Definition"/>
    <w:basedOn w:val="a0"/>
    <w:qFormat/>
  </w:style>
  <w:style w:type="character" w:styleId="HTML1">
    <w:name w:val="HTML Variable"/>
    <w:basedOn w:val="a0"/>
    <w:qFormat/>
  </w:style>
  <w:style w:type="character" w:styleId="aa">
    <w:name w:val="Hyperlink"/>
    <w:basedOn w:val="a0"/>
    <w:rPr>
      <w:color w:val="000000"/>
      <w:u w:val="none"/>
    </w:rPr>
  </w:style>
  <w:style w:type="character" w:styleId="HTML2">
    <w:name w:val="HTML Code"/>
    <w:basedOn w:val="a0"/>
    <w:rPr>
      <w:rFonts w:ascii="Courier New" w:hAnsi="Courier New"/>
      <w:sz w:val="20"/>
    </w:rPr>
  </w:style>
  <w:style w:type="character" w:styleId="HTML3">
    <w:name w:val="HTML Cite"/>
    <w:basedOn w:val="a0"/>
    <w:qFormat/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tit">
    <w:name w:val="tit"/>
    <w:basedOn w:val="a0"/>
    <w:rPr>
      <w:color w:val="333333"/>
      <w:sz w:val="30"/>
      <w:szCs w:val="30"/>
    </w:rPr>
  </w:style>
  <w:style w:type="character" w:customStyle="1" w:styleId="tit1">
    <w:name w:val="tit1"/>
    <w:basedOn w:val="a0"/>
    <w:rPr>
      <w:color w:val="000000"/>
      <w:sz w:val="27"/>
      <w:szCs w:val="27"/>
    </w:rPr>
  </w:style>
  <w:style w:type="character" w:customStyle="1" w:styleId="tit2">
    <w:name w:val="tit2"/>
    <w:basedOn w:val="a0"/>
    <w:rPr>
      <w:color w:val="000000"/>
    </w:rPr>
  </w:style>
  <w:style w:type="character" w:customStyle="1" w:styleId="li-cai">
    <w:name w:val="li-cai"/>
    <w:basedOn w:val="a0"/>
    <w:qFormat/>
  </w:style>
  <w:style w:type="character" w:customStyle="1" w:styleId="cur5">
    <w:name w:val="cur5"/>
    <w:basedOn w:val="a0"/>
    <w:qFormat/>
    <w:rPr>
      <w:color w:val="FFFFFF"/>
      <w:shd w:val="clear" w:color="auto" w:fill="FF7E00"/>
    </w:rPr>
  </w:style>
  <w:style w:type="character" w:customStyle="1" w:styleId="shao-er">
    <w:name w:val="shao-er"/>
    <w:basedOn w:val="a0"/>
    <w:qFormat/>
  </w:style>
  <w:style w:type="character" w:customStyle="1" w:styleId="bao-xian">
    <w:name w:val="bao-xian"/>
    <w:basedOn w:val="a0"/>
    <w:qFormat/>
  </w:style>
  <w:style w:type="character" w:customStyle="1" w:styleId="lv-you">
    <w:name w:val="lv-you"/>
    <w:basedOn w:val="a0"/>
    <w:qFormat/>
  </w:style>
  <w:style w:type="character" w:customStyle="1" w:styleId="yang-lao">
    <w:name w:val="yang-lao"/>
    <w:basedOn w:val="a0"/>
  </w:style>
  <w:style w:type="character" w:customStyle="1" w:styleId="after">
    <w:name w:val="after"/>
    <w:basedOn w:val="a0"/>
    <w:qFormat/>
  </w:style>
  <w:style w:type="character" w:customStyle="1" w:styleId="jian-kang">
    <w:name w:val="jian-kang"/>
    <w:basedOn w:val="a0"/>
    <w:qFormat/>
  </w:style>
  <w:style w:type="character" w:customStyle="1" w:styleId="fa-lv">
    <w:name w:val="fa-lv"/>
    <w:basedOn w:val="a0"/>
  </w:style>
  <w:style w:type="character" w:customStyle="1" w:styleId="zheng-ce">
    <w:name w:val="zheng-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aikanglif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257</Words>
  <Characters>1470</Characters>
  <Application>Microsoft Office Word</Application>
  <DocSecurity>0</DocSecurity>
  <Lines>12</Lines>
  <Paragraphs>3</Paragraphs>
  <ScaleCrop>false</ScaleCrop>
  <Company>P R C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2021-01-19T09:40:00Z</dcterms:created>
  <dcterms:modified xsi:type="dcterms:W3CDTF">2021-06-30T00:40:00Z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