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A65" w:rsidRDefault="00FF231B">
      <w:pPr>
        <w:spacing w:line="560" w:lineRule="exact"/>
        <w:jc w:val="center"/>
        <w:rPr>
          <w:rFonts w:ascii="黑体" w:eastAsia="黑体"/>
          <w:b/>
          <w:sz w:val="44"/>
          <w:szCs w:val="44"/>
        </w:rPr>
      </w:pPr>
      <w:r>
        <w:rPr>
          <w:rFonts w:ascii="创艺简标宋" w:eastAsia="创艺简标宋" w:hint="eastAsia"/>
          <w:b/>
          <w:sz w:val="44"/>
          <w:szCs w:val="44"/>
        </w:rPr>
        <w:t>贺州八步东盈村镇银行股份有限公司</w:t>
      </w:r>
      <w:r w:rsidR="006922AD">
        <w:rPr>
          <w:rFonts w:ascii="创艺简标宋" w:eastAsia="创艺简标宋" w:hint="eastAsia"/>
          <w:b/>
          <w:sz w:val="44"/>
          <w:szCs w:val="44"/>
        </w:rPr>
        <w:t>关于行长变更的临时信息披露报告</w:t>
      </w:r>
    </w:p>
    <w:p w:rsidR="00173A65" w:rsidRPr="006922AD" w:rsidRDefault="00173A65">
      <w:pPr>
        <w:spacing w:line="560" w:lineRule="exact"/>
        <w:jc w:val="left"/>
        <w:rPr>
          <w:rFonts w:ascii="仿宋_GB2312"/>
          <w:szCs w:val="32"/>
        </w:rPr>
      </w:pPr>
    </w:p>
    <w:p w:rsidR="00173A65" w:rsidRDefault="006922AD" w:rsidP="006922AD">
      <w:pPr>
        <w:spacing w:line="560" w:lineRule="exact"/>
        <w:ind w:firstLineChars="200" w:firstLine="616"/>
        <w:rPr>
          <w:rFonts w:ascii="仿宋_GB2312"/>
          <w:szCs w:val="32"/>
        </w:rPr>
      </w:pPr>
      <w:r w:rsidRPr="006922AD">
        <w:rPr>
          <w:rFonts w:ascii="仿宋_GB2312" w:hAnsi="宋体" w:hint="eastAsia"/>
          <w:spacing w:val="-6"/>
          <w:szCs w:val="32"/>
        </w:rPr>
        <w:t>根据《商业银行信息披露管理办法》（中国银监令2007年第7号）、《银行保险机构公司治理准则》（银保监发〔2021〕14号）有关规定，现将</w:t>
      </w:r>
      <w:r>
        <w:rPr>
          <w:rFonts w:ascii="仿宋_GB2312" w:hAnsi="宋体" w:hint="eastAsia"/>
          <w:spacing w:val="-6"/>
          <w:szCs w:val="32"/>
        </w:rPr>
        <w:t>贺州八步东盈村镇银行股份有限公司（以下简称“本行”）行长</w:t>
      </w:r>
      <w:r w:rsidRPr="006922AD">
        <w:rPr>
          <w:rFonts w:ascii="仿宋_GB2312" w:hAnsi="宋体" w:hint="eastAsia"/>
          <w:spacing w:val="-6"/>
          <w:szCs w:val="32"/>
        </w:rPr>
        <w:t>变更信息披露报告如下：</w:t>
      </w:r>
      <w:r>
        <w:rPr>
          <w:rFonts w:ascii="仿宋_GB2312" w:hint="eastAsia"/>
          <w:szCs w:val="32"/>
        </w:rPr>
        <w:t>。</w:t>
      </w:r>
    </w:p>
    <w:p w:rsidR="006922AD" w:rsidRPr="006922AD" w:rsidRDefault="006922AD" w:rsidP="006922AD">
      <w:pPr>
        <w:spacing w:line="560" w:lineRule="exact"/>
        <w:ind w:firstLineChars="200" w:firstLine="640"/>
        <w:rPr>
          <w:rFonts w:ascii="仿宋_GB2312"/>
          <w:szCs w:val="32"/>
        </w:rPr>
      </w:pPr>
      <w:r w:rsidRPr="006922AD">
        <w:rPr>
          <w:rFonts w:ascii="仿宋_GB2312" w:hint="eastAsia"/>
          <w:szCs w:val="32"/>
        </w:rPr>
        <w:t>经</w:t>
      </w:r>
      <w:r>
        <w:rPr>
          <w:rFonts w:ascii="仿宋_GB2312" w:hint="eastAsia"/>
          <w:szCs w:val="32"/>
        </w:rPr>
        <w:t>贺州八步东盈村镇银行</w:t>
      </w:r>
      <w:r w:rsidRPr="006922AD">
        <w:rPr>
          <w:rFonts w:ascii="仿宋_GB2312" w:hint="eastAsia"/>
          <w:szCs w:val="32"/>
        </w:rPr>
        <w:t>股份有限公司第四届董事会第十八次会议审议通过，并报经</w:t>
      </w:r>
      <w:r>
        <w:rPr>
          <w:rFonts w:ascii="仿宋_GB2312" w:hint="eastAsia"/>
          <w:szCs w:val="32"/>
        </w:rPr>
        <w:t>国家金融监督管理总局贺州监管分局</w:t>
      </w:r>
      <w:r w:rsidRPr="006922AD">
        <w:rPr>
          <w:rFonts w:ascii="仿宋_GB2312" w:hint="eastAsia"/>
          <w:szCs w:val="32"/>
        </w:rPr>
        <w:t>核准，本行于</w:t>
      </w:r>
      <w:r>
        <w:rPr>
          <w:rFonts w:ascii="仿宋_GB2312" w:hint="eastAsia"/>
          <w:szCs w:val="32"/>
        </w:rPr>
        <w:t>2024</w:t>
      </w:r>
      <w:r w:rsidRPr="006922AD">
        <w:rPr>
          <w:rFonts w:ascii="仿宋_GB2312" w:hint="eastAsia"/>
          <w:szCs w:val="32"/>
        </w:rPr>
        <w:t>年</w:t>
      </w:r>
      <w:r>
        <w:rPr>
          <w:rFonts w:ascii="仿宋_GB2312" w:hint="eastAsia"/>
          <w:szCs w:val="32"/>
        </w:rPr>
        <w:t>7</w:t>
      </w:r>
      <w:r w:rsidRPr="006922AD">
        <w:rPr>
          <w:rFonts w:ascii="仿宋_GB2312" w:hint="eastAsia"/>
          <w:szCs w:val="32"/>
        </w:rPr>
        <w:t>月</w:t>
      </w:r>
      <w:r>
        <w:rPr>
          <w:rFonts w:ascii="仿宋_GB2312" w:hint="eastAsia"/>
          <w:szCs w:val="32"/>
        </w:rPr>
        <w:t>19</w:t>
      </w:r>
      <w:r w:rsidRPr="006922AD">
        <w:rPr>
          <w:rFonts w:ascii="仿宋_GB2312" w:hint="eastAsia"/>
          <w:szCs w:val="32"/>
        </w:rPr>
        <w:t>日收到《国家金融监督管理总局贺州监管分局关于贺州八步东盈村镇银行赖泽昆任职资格的批复》（贺金复〔2024〕24号），</w:t>
      </w:r>
      <w:r>
        <w:rPr>
          <w:rFonts w:ascii="仿宋_GB2312" w:hint="eastAsia"/>
          <w:szCs w:val="32"/>
        </w:rPr>
        <w:t>国家金融监督管理总局贺州监管分局</w:t>
      </w:r>
      <w:r w:rsidRPr="006922AD">
        <w:rPr>
          <w:rFonts w:ascii="仿宋_GB2312" w:hint="eastAsia"/>
          <w:szCs w:val="32"/>
        </w:rPr>
        <w:t>已核准</w:t>
      </w:r>
      <w:r>
        <w:rPr>
          <w:rFonts w:ascii="仿宋_GB2312" w:hint="eastAsia"/>
          <w:szCs w:val="32"/>
        </w:rPr>
        <w:t>赖泽昆</w:t>
      </w:r>
      <w:r w:rsidRPr="006922AD">
        <w:rPr>
          <w:rFonts w:ascii="仿宋_GB2312" w:hint="eastAsia"/>
          <w:szCs w:val="32"/>
        </w:rPr>
        <w:t>同志担任本行</w:t>
      </w:r>
      <w:r>
        <w:rPr>
          <w:rFonts w:ascii="仿宋_GB2312" w:hint="eastAsia"/>
          <w:szCs w:val="32"/>
        </w:rPr>
        <w:t>行长</w:t>
      </w:r>
      <w:r w:rsidRPr="006922AD">
        <w:rPr>
          <w:rFonts w:ascii="仿宋_GB2312" w:hint="eastAsia"/>
          <w:szCs w:val="32"/>
        </w:rPr>
        <w:t>的任职资格。本行于</w:t>
      </w:r>
      <w:r>
        <w:rPr>
          <w:rFonts w:ascii="仿宋_GB2312" w:hint="eastAsia"/>
          <w:szCs w:val="32"/>
        </w:rPr>
        <w:t>2024</w:t>
      </w:r>
      <w:r w:rsidRPr="006922AD">
        <w:rPr>
          <w:rFonts w:ascii="仿宋_GB2312" w:hint="eastAsia"/>
          <w:szCs w:val="32"/>
        </w:rPr>
        <w:t>年</w:t>
      </w:r>
      <w:r>
        <w:rPr>
          <w:rFonts w:ascii="仿宋_GB2312" w:hint="eastAsia"/>
          <w:szCs w:val="32"/>
        </w:rPr>
        <w:t>7</w:t>
      </w:r>
      <w:r w:rsidRPr="006922AD">
        <w:rPr>
          <w:rFonts w:ascii="仿宋_GB2312" w:hint="eastAsia"/>
          <w:szCs w:val="32"/>
        </w:rPr>
        <w:t>月</w:t>
      </w:r>
      <w:r>
        <w:rPr>
          <w:rFonts w:ascii="仿宋_GB2312" w:hint="eastAsia"/>
          <w:szCs w:val="32"/>
        </w:rPr>
        <w:t>19</w:t>
      </w:r>
      <w:r w:rsidRPr="006922AD">
        <w:rPr>
          <w:rFonts w:ascii="仿宋_GB2312" w:hint="eastAsia"/>
          <w:szCs w:val="32"/>
        </w:rPr>
        <w:t>日印发了《贺州八步东盈村镇银行关于赖泽昆同志正式履职的通知》，自</w:t>
      </w:r>
      <w:r>
        <w:rPr>
          <w:rFonts w:ascii="仿宋_GB2312" w:hint="eastAsia"/>
          <w:szCs w:val="32"/>
        </w:rPr>
        <w:t>2024</w:t>
      </w:r>
      <w:r w:rsidRPr="006922AD">
        <w:rPr>
          <w:rFonts w:ascii="仿宋_GB2312" w:hint="eastAsia"/>
          <w:szCs w:val="32"/>
        </w:rPr>
        <w:t>年</w:t>
      </w:r>
      <w:r>
        <w:rPr>
          <w:rFonts w:ascii="仿宋_GB2312" w:hint="eastAsia"/>
          <w:szCs w:val="32"/>
        </w:rPr>
        <w:t>7</w:t>
      </w:r>
      <w:r w:rsidRPr="006922AD">
        <w:rPr>
          <w:rFonts w:ascii="仿宋_GB2312" w:hint="eastAsia"/>
          <w:szCs w:val="32"/>
        </w:rPr>
        <w:t>月</w:t>
      </w:r>
      <w:r>
        <w:rPr>
          <w:rFonts w:ascii="仿宋_GB2312" w:hint="eastAsia"/>
          <w:szCs w:val="32"/>
        </w:rPr>
        <w:t>19</w:t>
      </w:r>
      <w:r w:rsidRPr="006922AD">
        <w:rPr>
          <w:rFonts w:ascii="仿宋_GB2312" w:hint="eastAsia"/>
          <w:szCs w:val="32"/>
        </w:rPr>
        <w:t>日起，</w:t>
      </w:r>
      <w:r>
        <w:rPr>
          <w:rFonts w:ascii="仿宋_GB2312" w:hint="eastAsia"/>
          <w:szCs w:val="32"/>
        </w:rPr>
        <w:t>赖泽昆同志任贺州八步东盈村镇银行股份有限公司行长，</w:t>
      </w:r>
      <w:r w:rsidRPr="006922AD">
        <w:rPr>
          <w:rFonts w:ascii="仿宋_GB2312" w:hint="eastAsia"/>
          <w:szCs w:val="32"/>
        </w:rPr>
        <w:t>任期时间与第四届董事会期限一致。</w:t>
      </w:r>
    </w:p>
    <w:p w:rsidR="00173A65" w:rsidRDefault="006922AD" w:rsidP="006922AD">
      <w:pPr>
        <w:spacing w:line="560" w:lineRule="exact"/>
        <w:ind w:firstLineChars="200" w:firstLine="640"/>
        <w:rPr>
          <w:rFonts w:ascii="仿宋_GB2312"/>
          <w:szCs w:val="32"/>
        </w:rPr>
      </w:pPr>
      <w:r w:rsidRPr="006922AD">
        <w:rPr>
          <w:rFonts w:ascii="仿宋_GB2312" w:hint="eastAsia"/>
          <w:szCs w:val="32"/>
        </w:rPr>
        <w:t xml:space="preserve">　　特此披露。</w:t>
      </w:r>
    </w:p>
    <w:p w:rsidR="00173A65" w:rsidRDefault="006922AD">
      <w:pPr>
        <w:spacing w:line="560" w:lineRule="exact"/>
        <w:ind w:firstLineChars="1050" w:firstLine="3234"/>
        <w:rPr>
          <w:rFonts w:ascii="仿宋_GB2312" w:hAnsi="宋体"/>
          <w:spacing w:val="-6"/>
          <w:szCs w:val="32"/>
        </w:rPr>
      </w:pPr>
      <w:r>
        <w:rPr>
          <w:rFonts w:ascii="仿宋_GB2312" w:hAnsi="宋体" w:hint="eastAsia"/>
          <w:spacing w:val="-6"/>
          <w:szCs w:val="32"/>
        </w:rPr>
        <w:t>贺州八步东盈村镇银行股份有限公司</w:t>
      </w:r>
    </w:p>
    <w:p w:rsidR="00173A65" w:rsidRDefault="006922AD">
      <w:pPr>
        <w:spacing w:line="560" w:lineRule="exact"/>
      </w:pPr>
      <w:r>
        <w:rPr>
          <w:rFonts w:ascii="仿宋_GB2312" w:hAnsi="宋体" w:hint="eastAsia"/>
          <w:spacing w:val="-6"/>
          <w:szCs w:val="32"/>
        </w:rPr>
        <w:t xml:space="preserve">                               2024年7月19日</w:t>
      </w:r>
    </w:p>
    <w:p w:rsidR="00173A65" w:rsidRDefault="00173A65">
      <w:pPr>
        <w:widowControl/>
        <w:autoSpaceDE w:val="0"/>
        <w:autoSpaceDN w:val="0"/>
        <w:adjustRightInd w:val="0"/>
        <w:jc w:val="left"/>
        <w:rPr>
          <w:rFonts w:ascii="微软雅黑" w:eastAsia="微软雅黑" w:hAnsi="微软雅黑" w:cs="Times"/>
          <w:kern w:val="0"/>
          <w:sz w:val="21"/>
          <w:szCs w:val="21"/>
        </w:rPr>
      </w:pPr>
    </w:p>
    <w:sectPr w:rsidR="00173A65" w:rsidSect="00173A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2AD" w:rsidRDefault="006922AD" w:rsidP="006922AD">
      <w:r>
        <w:separator/>
      </w:r>
    </w:p>
  </w:endnote>
  <w:endnote w:type="continuationSeparator" w:id="0">
    <w:p w:rsidR="006922AD" w:rsidRDefault="006922AD" w:rsidP="006922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创艺简标宋">
    <w:panose1 w:val="00000000000000000000"/>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Times">
    <w:altName w:val="Times New Roman"/>
    <w:panose1 w:val="02020603050405020304"/>
    <w:charset w:val="00"/>
    <w:family w:val="roman"/>
    <w:pitch w:val="variable"/>
    <w:sig w:usb0="00000003" w:usb1="00000000" w:usb2="00000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2AD" w:rsidRDefault="006922AD" w:rsidP="006922AD">
      <w:r>
        <w:separator/>
      </w:r>
    </w:p>
  </w:footnote>
  <w:footnote w:type="continuationSeparator" w:id="0">
    <w:p w:rsidR="006922AD" w:rsidRDefault="006922AD" w:rsidP="006922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3483C2E"/>
    <w:rsid w:val="00173A65"/>
    <w:rsid w:val="006922AD"/>
    <w:rsid w:val="00AD2DFA"/>
    <w:rsid w:val="00FF231B"/>
    <w:rsid w:val="43483C2E"/>
    <w:rsid w:val="5A1916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3A65"/>
    <w:pPr>
      <w:widowControl w:val="0"/>
      <w:jc w:val="both"/>
    </w:pPr>
    <w:rPr>
      <w:rFonts w:ascii="Times New Roman" w:eastAsia="仿宋_GB2312" w:hAnsi="Times New Roman" w:cs="Times New Roman"/>
      <w:kern w:val="2"/>
      <w:sz w:val="32"/>
      <w:szCs w:val="24"/>
    </w:rPr>
  </w:style>
  <w:style w:type="paragraph" w:styleId="1">
    <w:name w:val="heading 1"/>
    <w:basedOn w:val="a"/>
    <w:next w:val="a"/>
    <w:qFormat/>
    <w:rsid w:val="00173A65"/>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922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922AD"/>
    <w:rPr>
      <w:rFonts w:ascii="Times New Roman" w:eastAsia="仿宋_GB2312" w:hAnsi="Times New Roman" w:cs="Times New Roman"/>
      <w:kern w:val="2"/>
      <w:sz w:val="18"/>
      <w:szCs w:val="18"/>
    </w:rPr>
  </w:style>
  <w:style w:type="paragraph" w:styleId="a4">
    <w:name w:val="footer"/>
    <w:basedOn w:val="a"/>
    <w:link w:val="Char0"/>
    <w:rsid w:val="006922AD"/>
    <w:pPr>
      <w:tabs>
        <w:tab w:val="center" w:pos="4153"/>
        <w:tab w:val="right" w:pos="8306"/>
      </w:tabs>
      <w:snapToGrid w:val="0"/>
      <w:jc w:val="left"/>
    </w:pPr>
    <w:rPr>
      <w:sz w:val="18"/>
      <w:szCs w:val="18"/>
    </w:rPr>
  </w:style>
  <w:style w:type="character" w:customStyle="1" w:styleId="Char0">
    <w:name w:val="页脚 Char"/>
    <w:basedOn w:val="a0"/>
    <w:link w:val="a4"/>
    <w:rsid w:val="006922AD"/>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402</Words>
  <Characters>68</Characters>
  <Application>Microsoft Office Word</Application>
  <DocSecurity>0</DocSecurity>
  <Lines>1</Lines>
  <Paragraphs>1</Paragraphs>
  <ScaleCrop>false</ScaleCrop>
  <Company>HDCBank</Company>
  <LinksUpToDate>false</LinksUpToDate>
  <CharactersWithSpaces>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郑滨</dc:creator>
  <cp:lastModifiedBy>HeZhouOA03</cp:lastModifiedBy>
  <cp:revision>3</cp:revision>
  <dcterms:created xsi:type="dcterms:W3CDTF">2021-01-13T06:20:00Z</dcterms:created>
  <dcterms:modified xsi:type="dcterms:W3CDTF">2025-01-10T01:35:00Z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261F3DEC1D1F496186B4B50AE2A3879C</vt:lpwstr>
  </property>
</Properties>
</file>