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1" w:name="_GoBack"/>
      <w:r>
        <w:rPr>
          <w:rStyle w:val="5"/>
        </w:rPr>
        <w:t>关于印发《南城街道农村（社区）集体资产管理实施细则》的通知</w:t>
      </w:r>
    </w:p>
    <w:bookmarkEnd w:id="1"/>
    <w:p>
      <w:pPr>
        <w:pStyle w:val="6"/>
        <w:keepNext w:val="0"/>
        <w:keepLines w:val="0"/>
        <w:widowControl/>
        <w:suppressLineNumbers w:val="0"/>
        <w:spacing w:before="0" w:beforeAutospacing="1" w:after="0" w:afterAutospacing="1"/>
        <w:ind w:left="0" w:right="0"/>
      </w:pPr>
      <w:r>
        <w:t>各社区及有关单位：</w:t>
      </w:r>
    </w:p>
    <w:p>
      <w:pPr>
        <w:pStyle w:val="7"/>
        <w:keepNext w:val="0"/>
        <w:keepLines w:val="0"/>
        <w:widowControl/>
        <w:suppressLineNumbers w:val="0"/>
        <w:spacing w:before="0" w:beforeAutospacing="1" w:after="0" w:afterAutospacing="1"/>
        <w:ind w:left="0" w:right="0"/>
      </w:pPr>
      <w:r>
        <w:t>现将《南城街道农村（社区）集体资产管理实施细则》印发给你们，请遵照执行。</w:t>
      </w:r>
    </w:p>
    <w:p>
      <w:pPr>
        <w:pStyle w:val="8"/>
        <w:keepNext w:val="0"/>
        <w:keepLines w:val="0"/>
        <w:widowControl/>
        <w:suppressLineNumbers w:val="0"/>
        <w:spacing w:before="0" w:beforeAutospacing="1" w:after="0" w:afterAutospacing="1"/>
        <w:ind w:left="0" w:right="0"/>
      </w:pPr>
      <w:r>
        <w:t>南城街道办事处</w:t>
      </w:r>
    </w:p>
    <w:p>
      <w:pPr>
        <w:pStyle w:val="8"/>
        <w:keepNext w:val="0"/>
        <w:keepLines w:val="0"/>
        <w:widowControl/>
        <w:suppressLineNumbers w:val="0"/>
        <w:spacing w:before="0" w:beforeAutospacing="1" w:after="0" w:afterAutospacing="1"/>
        <w:ind w:left="0" w:right="0"/>
      </w:pPr>
      <w:r>
        <w:t>2018年7月10日</w:t>
      </w:r>
    </w:p>
    <w:p>
      <w:pPr>
        <w:pStyle w:val="4"/>
        <w:keepNext w:val="0"/>
        <w:keepLines w:val="0"/>
        <w:widowControl/>
        <w:suppressLineNumbers w:val="0"/>
        <w:spacing w:before="0" w:beforeAutospacing="1" w:after="0" w:afterAutospacing="1"/>
        <w:ind w:left="0" w:right="0"/>
      </w:pPr>
      <w:bookmarkStart w:id="0" w:name="OLE_LINK1"/>
      <w:r>
        <w:rPr>
          <w:rStyle w:val="5"/>
        </w:rPr>
        <w:t>南城街道农村（社区）集体资产管理实施细则</w:t>
      </w:r>
      <w:bookmarkEnd w:id="0"/>
    </w:p>
    <w:p>
      <w:pPr>
        <w:pStyle w:val="9"/>
        <w:keepNext w:val="0"/>
        <w:keepLines w:val="0"/>
        <w:widowControl/>
        <w:suppressLineNumbers w:val="0"/>
        <w:spacing w:before="0" w:beforeAutospacing="1" w:after="0" w:afterAutospacing="1"/>
        <w:ind w:left="0" w:right="0"/>
      </w:pPr>
      <w:r>
        <w:rPr>
          <w:rStyle w:val="5"/>
        </w:rPr>
        <w:t>第一章 总则</w:t>
      </w:r>
    </w:p>
    <w:p>
      <w:pPr>
        <w:pStyle w:val="7"/>
        <w:keepNext w:val="0"/>
        <w:keepLines w:val="0"/>
        <w:widowControl/>
        <w:suppressLineNumbers w:val="0"/>
        <w:spacing w:before="0" w:beforeAutospacing="1" w:after="0" w:afterAutospacing="1"/>
        <w:ind w:left="0" w:right="0"/>
      </w:pPr>
      <w:r>
        <w:t>第一条 为进一步规范我街道农村（社区）集体资产管理，保护集体资产所有者和经营者的合法权益，促进农村集体经济发展，根据《广东省农村集体经济组织管理规定》《东莞市农村集体资产管理规定》《东莞市农村（社区）集体资产管理实施办法》，结合我街道实际，特制定本实施细则。</w:t>
      </w:r>
    </w:p>
    <w:p>
      <w:pPr>
        <w:pStyle w:val="7"/>
        <w:keepNext w:val="0"/>
        <w:keepLines w:val="0"/>
        <w:widowControl/>
        <w:suppressLineNumbers w:val="0"/>
        <w:spacing w:before="0" w:beforeAutospacing="1" w:after="0" w:afterAutospacing="1"/>
        <w:ind w:left="0" w:right="0"/>
      </w:pPr>
      <w:r>
        <w:t>第二条 本实施细则适用于本街道行政区域内农村集体资产的管理活动。</w:t>
      </w:r>
    </w:p>
    <w:p>
      <w:pPr>
        <w:pStyle w:val="7"/>
        <w:keepNext w:val="0"/>
        <w:keepLines w:val="0"/>
        <w:widowControl/>
        <w:suppressLineNumbers w:val="0"/>
        <w:spacing w:before="0" w:beforeAutospacing="1" w:after="0" w:afterAutospacing="1"/>
        <w:ind w:left="0" w:right="0"/>
      </w:pPr>
      <w:r>
        <w:t>本实施细则所称农村（社区）集体经济组织（以下简称集体经济组织），是指原生产大队、生产队建制经过改革、改造、改组形成的社区性合作经济组织，主要包括股份合作经济联合社（或称股份经济联合社，以下简称经联社）和股份合作经济社（或称股份经济合作社，以下简称经济社）。</w:t>
      </w:r>
    </w:p>
    <w:p>
      <w:pPr>
        <w:pStyle w:val="7"/>
        <w:keepNext w:val="0"/>
        <w:keepLines w:val="0"/>
        <w:widowControl/>
        <w:suppressLineNumbers w:val="0"/>
        <w:spacing w:before="0" w:beforeAutospacing="1" w:after="0" w:afterAutospacing="1"/>
        <w:ind w:left="0" w:right="0"/>
      </w:pPr>
      <w:r>
        <w:t>本实施细则所称农村（社区）集体资产是指集体经济组织成员集体所有的资产。集体经济组织的资产属全体成员（股东）所有。</w:t>
      </w:r>
    </w:p>
    <w:p>
      <w:pPr>
        <w:pStyle w:val="7"/>
        <w:keepNext w:val="0"/>
        <w:keepLines w:val="0"/>
        <w:widowControl/>
        <w:suppressLineNumbers w:val="0"/>
        <w:spacing w:before="0" w:beforeAutospacing="1" w:after="0" w:afterAutospacing="1"/>
        <w:ind w:left="0" w:right="0"/>
      </w:pPr>
      <w:r>
        <w:t>第三条 集体经济组织在村（居）党组织的领导和村（居）民委员会的监督下，依法享有独立进行经济活动的自主权，其合法权益受法律保护。</w:t>
      </w:r>
    </w:p>
    <w:p>
      <w:pPr>
        <w:pStyle w:val="7"/>
        <w:keepNext w:val="0"/>
        <w:keepLines w:val="0"/>
        <w:widowControl/>
        <w:suppressLineNumbers w:val="0"/>
        <w:spacing w:before="0" w:beforeAutospacing="1" w:after="0" w:afterAutospacing="1"/>
        <w:ind w:left="0" w:right="0"/>
      </w:pPr>
      <w:r>
        <w:t>第四条 集体经济组织要自觉接受市有关部门和南城街道办事处的指导和监督，并依法实行民主决策、民主管理和民主监督。</w:t>
      </w:r>
    </w:p>
    <w:p>
      <w:pPr>
        <w:pStyle w:val="7"/>
        <w:keepNext w:val="0"/>
        <w:keepLines w:val="0"/>
        <w:widowControl/>
        <w:suppressLineNumbers w:val="0"/>
        <w:spacing w:before="0" w:beforeAutospacing="1" w:after="0" w:afterAutospacing="1"/>
        <w:ind w:left="0" w:right="0"/>
      </w:pPr>
      <w:r>
        <w:t>集体资产管理工作将作为南城街道领导班子、村（居）民委员会及集体经济组织理事会成员工作绩效评价的重要内容。</w:t>
      </w:r>
    </w:p>
    <w:p>
      <w:pPr>
        <w:pStyle w:val="7"/>
        <w:keepNext w:val="0"/>
        <w:keepLines w:val="0"/>
        <w:widowControl/>
        <w:suppressLineNumbers w:val="0"/>
        <w:spacing w:before="0" w:beforeAutospacing="1" w:after="0" w:afterAutospacing="1"/>
        <w:ind w:left="0" w:right="0"/>
      </w:pPr>
      <w:r>
        <w:t>农村（社区）集体资产管理工作经费列入街道财政预算。</w:t>
      </w:r>
    </w:p>
    <w:p>
      <w:pPr>
        <w:pStyle w:val="9"/>
        <w:keepNext w:val="0"/>
        <w:keepLines w:val="0"/>
        <w:widowControl/>
        <w:suppressLineNumbers w:val="0"/>
        <w:spacing w:before="0" w:beforeAutospacing="1" w:after="0" w:afterAutospacing="1"/>
        <w:ind w:left="0" w:right="0"/>
      </w:pPr>
      <w:r>
        <w:rPr>
          <w:rStyle w:val="5"/>
        </w:rPr>
        <w:t>第二章 管理机构</w:t>
      </w:r>
    </w:p>
    <w:p>
      <w:pPr>
        <w:pStyle w:val="7"/>
        <w:keepNext w:val="0"/>
        <w:keepLines w:val="0"/>
        <w:widowControl/>
        <w:suppressLineNumbers w:val="0"/>
        <w:spacing w:before="0" w:beforeAutospacing="1" w:after="0" w:afterAutospacing="1"/>
        <w:ind w:left="0" w:right="0"/>
      </w:pPr>
      <w:r>
        <w:t>第五条 市农业局、农村集体资产管理办公室负责指导全市农村集体资产管理工作，并依照有关法律、法规、规章及办法的规定对农村集体资产管理实施监督。市其他有关部门按照各自职责对农村集体资产管理工作进行指导和监督。</w:t>
      </w:r>
    </w:p>
    <w:p>
      <w:pPr>
        <w:pStyle w:val="7"/>
        <w:keepNext w:val="0"/>
        <w:keepLines w:val="0"/>
        <w:widowControl/>
        <w:suppressLineNumbers w:val="0"/>
        <w:spacing w:before="0" w:beforeAutospacing="1" w:after="0" w:afterAutospacing="1"/>
        <w:ind w:left="0" w:right="0"/>
      </w:pPr>
      <w:r>
        <w:t>第六条 南城农村集体资产管理办公室（以下简称街道农资办）代表南城街道办事处具体指导监督本街道集体经济组织的财务会计、预决算管理、收益分配统计、财务公开、民主管理、集体经济组织相关重大事项审查以及清产核资、资产评估、产权界定和产权交易等工作。</w:t>
      </w:r>
    </w:p>
    <w:p>
      <w:pPr>
        <w:pStyle w:val="7"/>
        <w:keepNext w:val="0"/>
        <w:keepLines w:val="0"/>
        <w:widowControl/>
        <w:suppressLineNumbers w:val="0"/>
        <w:spacing w:before="0" w:beforeAutospacing="1" w:after="0" w:afterAutospacing="1"/>
        <w:ind w:left="0" w:right="0"/>
      </w:pPr>
      <w:r>
        <w:t>南城街道审计办公室代表南城街道办事处开展农村审计工作。</w:t>
      </w:r>
    </w:p>
    <w:p>
      <w:pPr>
        <w:pStyle w:val="7"/>
        <w:keepNext w:val="0"/>
        <w:keepLines w:val="0"/>
        <w:widowControl/>
        <w:suppressLineNumbers w:val="0"/>
        <w:spacing w:before="0" w:beforeAutospacing="1" w:after="0" w:afterAutospacing="1"/>
        <w:ind w:left="0" w:right="0"/>
      </w:pPr>
      <w:r>
        <w:t>第七条 集体经济组织应当成立股东大会、股东代表会议、理事会、监事会等管理机构。</w:t>
      </w:r>
    </w:p>
    <w:p>
      <w:pPr>
        <w:pStyle w:val="7"/>
        <w:keepNext w:val="0"/>
        <w:keepLines w:val="0"/>
        <w:widowControl/>
        <w:suppressLineNumbers w:val="0"/>
        <w:spacing w:before="0" w:beforeAutospacing="1" w:after="0" w:afterAutospacing="1"/>
        <w:ind w:left="0" w:right="0"/>
      </w:pPr>
      <w:r>
        <w:t>第八条 股东大会是集体经济组织的最高权力机构，由年满18周岁、具有完全民事行为能力的股东或户代表组成。股东大会至少每届召开一次。经十分之一以上有选举权的股东提议，应当召开临时会议。股东大会的主要职权是：</w:t>
      </w:r>
    </w:p>
    <w:p>
      <w:pPr>
        <w:pStyle w:val="7"/>
        <w:keepNext w:val="0"/>
        <w:keepLines w:val="0"/>
        <w:widowControl/>
        <w:suppressLineNumbers w:val="0"/>
        <w:spacing w:before="0" w:beforeAutospacing="1" w:after="0" w:afterAutospacing="1"/>
        <w:ind w:left="0" w:right="0"/>
      </w:pPr>
      <w:r>
        <w:t>（一）制定、修改组织章程；</w:t>
      </w:r>
    </w:p>
    <w:p>
      <w:pPr>
        <w:pStyle w:val="7"/>
        <w:keepNext w:val="0"/>
        <w:keepLines w:val="0"/>
        <w:widowControl/>
        <w:suppressLineNumbers w:val="0"/>
        <w:spacing w:before="0" w:beforeAutospacing="1" w:after="0" w:afterAutospacing="1"/>
        <w:ind w:left="0" w:right="0"/>
      </w:pPr>
      <w:r>
        <w:t>（二）选举、罢免股东代表；</w:t>
      </w:r>
    </w:p>
    <w:p>
      <w:pPr>
        <w:pStyle w:val="7"/>
        <w:keepNext w:val="0"/>
        <w:keepLines w:val="0"/>
        <w:widowControl/>
        <w:suppressLineNumbers w:val="0"/>
        <w:spacing w:before="0" w:beforeAutospacing="1" w:after="0" w:afterAutospacing="1"/>
        <w:ind w:left="0" w:right="0"/>
      </w:pPr>
      <w:r>
        <w:t>（三）审议、决定本组织的合并、分立和解散；</w:t>
      </w:r>
    </w:p>
    <w:p>
      <w:pPr>
        <w:pStyle w:val="7"/>
        <w:keepNext w:val="0"/>
        <w:keepLines w:val="0"/>
        <w:widowControl/>
        <w:suppressLineNumbers w:val="0"/>
        <w:spacing w:before="0" w:beforeAutospacing="1" w:after="0" w:afterAutospacing="1"/>
        <w:ind w:left="0" w:right="0"/>
      </w:pPr>
      <w:r>
        <w:t>（四）审议土地承包(集体土地承包总体方案)、土地征收补偿费分配、资产产权量化折股、股权配置等方案以及大额资产和重要的产权变更（产权变更总体方案）、大额借款或者担保等事项；</w:t>
      </w:r>
    </w:p>
    <w:p>
      <w:pPr>
        <w:pStyle w:val="7"/>
        <w:keepNext w:val="0"/>
        <w:keepLines w:val="0"/>
        <w:widowControl/>
        <w:suppressLineNumbers w:val="0"/>
        <w:spacing w:before="0" w:beforeAutospacing="1" w:after="0" w:afterAutospacing="1"/>
        <w:ind w:left="0" w:right="0"/>
      </w:pPr>
      <w:r>
        <w:t>（五）其他应当由股东大会决定的事项。</w:t>
      </w:r>
    </w:p>
    <w:p>
      <w:pPr>
        <w:pStyle w:val="7"/>
        <w:keepNext w:val="0"/>
        <w:keepLines w:val="0"/>
        <w:widowControl/>
        <w:suppressLineNumbers w:val="0"/>
        <w:spacing w:before="0" w:beforeAutospacing="1" w:after="0" w:afterAutospacing="1"/>
        <w:ind w:left="0" w:right="0"/>
      </w:pPr>
      <w:r>
        <w:t>股东大会可以直接决定由股东代表会议决定的事项，也可以授权股东代表会议决定前款（一）至（三）项以外的其他事项。</w:t>
      </w:r>
    </w:p>
    <w:p>
      <w:pPr>
        <w:pStyle w:val="7"/>
        <w:keepNext w:val="0"/>
        <w:keepLines w:val="0"/>
        <w:widowControl/>
        <w:suppressLineNumbers w:val="0"/>
        <w:spacing w:before="0" w:beforeAutospacing="1" w:after="0" w:afterAutospacing="1"/>
        <w:ind w:left="0" w:right="0"/>
      </w:pPr>
      <w:r>
        <w:t>股东大会向股东代表会议授权，可采取召开股东大会限期授权和在组织章程载明长期授权等方式进行。召开股东大会限期授权的，应形成书面表决材料，授权时间不得超过本届股东代表会议任期。在组织章程载明授权的，授权时间需在章程的有效期内。</w:t>
      </w:r>
    </w:p>
    <w:p>
      <w:pPr>
        <w:pStyle w:val="7"/>
        <w:keepNext w:val="0"/>
        <w:keepLines w:val="0"/>
        <w:widowControl/>
        <w:suppressLineNumbers w:val="0"/>
        <w:spacing w:before="0" w:beforeAutospacing="1" w:after="0" w:afterAutospacing="1"/>
        <w:ind w:left="0" w:right="0"/>
      </w:pPr>
      <w:r>
        <w:t>第九条 股东代表会议代表由股东推选产生。经联社股东人数在500人以下的，股东代表应占5%左右，不得少于20人；股东人数500-1500人的，股东代表应占4%左右，不得少于30人；股东人数1500人以上的，股东代表应占3%左右，不得少于50人，可按比例由各经济社股东推选产生。经济社股东代表的比例一般不得低于3%，人数不得少于15人。股东代表会议的主要职权是：</w:t>
      </w:r>
    </w:p>
    <w:p>
      <w:pPr>
        <w:pStyle w:val="7"/>
        <w:keepNext w:val="0"/>
        <w:keepLines w:val="0"/>
        <w:widowControl/>
        <w:suppressLineNumbers w:val="0"/>
        <w:spacing w:before="0" w:beforeAutospacing="1" w:after="0" w:afterAutospacing="1"/>
        <w:ind w:left="0" w:right="0"/>
      </w:pPr>
      <w:r>
        <w:t>（一）审议和通过理事会、监事会的工作报告；</w:t>
      </w:r>
    </w:p>
    <w:p>
      <w:pPr>
        <w:pStyle w:val="7"/>
        <w:keepNext w:val="0"/>
        <w:keepLines w:val="0"/>
        <w:widowControl/>
        <w:suppressLineNumbers w:val="0"/>
        <w:spacing w:before="0" w:beforeAutospacing="1" w:after="0" w:afterAutospacing="1"/>
        <w:ind w:left="0" w:right="0"/>
      </w:pPr>
      <w:r>
        <w:t>（二）表决通过资产经营和预决算方案、建设用地和较大面积农用地（特定地块）使用权的出租和出让、借入款项、大额借出款项、应收款项减免、坏账核销等；</w:t>
      </w:r>
    </w:p>
    <w:p>
      <w:pPr>
        <w:pStyle w:val="7"/>
        <w:keepNext w:val="0"/>
        <w:keepLines w:val="0"/>
        <w:widowControl/>
        <w:suppressLineNumbers w:val="0"/>
        <w:spacing w:before="0" w:beforeAutospacing="1" w:after="0" w:afterAutospacing="1"/>
        <w:ind w:left="0" w:right="0"/>
      </w:pPr>
      <w:r>
        <w:t>（三）表决通过大额资产发包、出租、变卖、出让等交易项目；</w:t>
      </w:r>
    </w:p>
    <w:p>
      <w:pPr>
        <w:pStyle w:val="7"/>
        <w:keepNext w:val="0"/>
        <w:keepLines w:val="0"/>
        <w:widowControl/>
        <w:suppressLineNumbers w:val="0"/>
        <w:spacing w:before="0" w:beforeAutospacing="1" w:after="0" w:afterAutospacing="1"/>
        <w:ind w:left="0" w:right="0"/>
      </w:pPr>
      <w:r>
        <w:t>（四）表决通过超出理事会决策权限的项目投资、长期及固定资产报废、非生产性开支等事项；</w:t>
      </w:r>
    </w:p>
    <w:p>
      <w:pPr>
        <w:pStyle w:val="7"/>
        <w:keepNext w:val="0"/>
        <w:keepLines w:val="0"/>
        <w:widowControl/>
        <w:suppressLineNumbers w:val="0"/>
        <w:spacing w:before="0" w:beforeAutospacing="1" w:after="0" w:afterAutospacing="1"/>
        <w:ind w:left="0" w:right="0"/>
      </w:pPr>
      <w:r>
        <w:t>（五）表决通过股东大会授权事项；</w:t>
      </w:r>
    </w:p>
    <w:p>
      <w:pPr>
        <w:pStyle w:val="7"/>
        <w:keepNext w:val="0"/>
        <w:keepLines w:val="0"/>
        <w:widowControl/>
        <w:suppressLineNumbers w:val="0"/>
        <w:spacing w:before="0" w:beforeAutospacing="1" w:after="0" w:afterAutospacing="1"/>
        <w:ind w:left="0" w:right="0"/>
      </w:pPr>
      <w:r>
        <w:t>（六）法律、法规、规章、章程规定的其他职责。</w:t>
      </w:r>
    </w:p>
    <w:p>
      <w:pPr>
        <w:pStyle w:val="7"/>
        <w:keepNext w:val="0"/>
        <w:keepLines w:val="0"/>
        <w:widowControl/>
        <w:suppressLineNumbers w:val="0"/>
        <w:spacing w:before="0" w:beforeAutospacing="1" w:after="0" w:afterAutospacing="1"/>
        <w:ind w:left="0" w:right="0"/>
      </w:pPr>
      <w:r>
        <w:t>第十条 理事会是集体经济组织的常务决策和管理机构，负责集体经济组织资产的经营和日常管理工作。理事会成员为3－7人，应在村（居）党组织的指导下，由股东代表会议或股东大会选举产生或罢免。理事长是集体经济组织的法定代表人。理事会的主要职责是：</w:t>
      </w:r>
    </w:p>
    <w:p>
      <w:pPr>
        <w:pStyle w:val="7"/>
        <w:keepNext w:val="0"/>
        <w:keepLines w:val="0"/>
        <w:widowControl/>
        <w:suppressLineNumbers w:val="0"/>
        <w:spacing w:before="0" w:beforeAutospacing="1" w:after="0" w:afterAutospacing="1"/>
        <w:ind w:left="0" w:right="0"/>
      </w:pPr>
      <w:r>
        <w:t>（一）筹备、召开股东大会或股东代表会议，执行股东大会或股东代表会议的决议，向股东大会或股东代表会议作工作报告；</w:t>
      </w:r>
    </w:p>
    <w:p>
      <w:pPr>
        <w:pStyle w:val="7"/>
        <w:keepNext w:val="0"/>
        <w:keepLines w:val="0"/>
        <w:widowControl/>
        <w:suppressLineNumbers w:val="0"/>
        <w:spacing w:before="0" w:beforeAutospacing="1" w:after="0" w:afterAutospacing="1"/>
        <w:ind w:left="0" w:right="0"/>
      </w:pPr>
      <w:r>
        <w:t>（二）制订本组织的预决算方案；</w:t>
      </w:r>
    </w:p>
    <w:p>
      <w:pPr>
        <w:pStyle w:val="7"/>
        <w:keepNext w:val="0"/>
        <w:keepLines w:val="0"/>
        <w:widowControl/>
        <w:suppressLineNumbers w:val="0"/>
        <w:spacing w:before="0" w:beforeAutospacing="1" w:after="0" w:afterAutospacing="1"/>
        <w:ind w:left="0" w:right="0"/>
      </w:pPr>
      <w:r>
        <w:t>（三）代表本组织聘任和解雇下属经营机构经理及其他管理人员，签订经济合同，监督承（发）包者履行合同；</w:t>
      </w:r>
    </w:p>
    <w:p>
      <w:pPr>
        <w:pStyle w:val="7"/>
        <w:keepNext w:val="0"/>
        <w:keepLines w:val="0"/>
        <w:widowControl/>
        <w:suppressLineNumbers w:val="0"/>
        <w:spacing w:before="0" w:beforeAutospacing="1" w:after="0" w:afterAutospacing="1"/>
        <w:ind w:left="0" w:right="0"/>
      </w:pPr>
      <w:r>
        <w:t>（四）负责集体资产产权的登记申报，管理本组织集体资产，向股东大会或股东代表会议提出本组织重大经济事项的处理方案；</w:t>
      </w:r>
    </w:p>
    <w:p>
      <w:pPr>
        <w:pStyle w:val="7"/>
        <w:keepNext w:val="0"/>
        <w:keepLines w:val="0"/>
        <w:widowControl/>
        <w:suppressLineNumbers w:val="0"/>
        <w:spacing w:before="0" w:beforeAutospacing="1" w:after="0" w:afterAutospacing="1"/>
        <w:ind w:left="0" w:right="0"/>
      </w:pPr>
      <w:r>
        <w:t>（五）制定和执行集体资产管理的各项制度；</w:t>
      </w:r>
    </w:p>
    <w:p>
      <w:pPr>
        <w:pStyle w:val="7"/>
        <w:keepNext w:val="0"/>
        <w:keepLines w:val="0"/>
        <w:widowControl/>
        <w:suppressLineNumbers w:val="0"/>
        <w:spacing w:before="0" w:beforeAutospacing="1" w:after="0" w:afterAutospacing="1"/>
        <w:ind w:left="0" w:right="0"/>
      </w:pPr>
      <w:r>
        <w:t>（六）决定出资额50万元以下（不含）的生产性项目投资，资产原值50万元以下（不含）的长期及固定资产报废，购建10万元以下（不含）的非生产性项目投资，审批10万元以下（不含）的非生产性开支等；</w:t>
      </w:r>
    </w:p>
    <w:p>
      <w:pPr>
        <w:pStyle w:val="7"/>
        <w:keepNext w:val="0"/>
        <w:keepLines w:val="0"/>
        <w:widowControl/>
        <w:suppressLineNumbers w:val="0"/>
        <w:spacing w:before="0" w:beforeAutospacing="1" w:after="0" w:afterAutospacing="1"/>
        <w:ind w:left="0" w:right="0"/>
      </w:pPr>
      <w:r>
        <w:t>（七）依法履行人民法院生效的判决书、裁定书、调解书，以及生效的行政决定书、仲裁裁决书等法律文书；</w:t>
      </w:r>
    </w:p>
    <w:p>
      <w:pPr>
        <w:pStyle w:val="7"/>
        <w:keepNext w:val="0"/>
        <w:keepLines w:val="0"/>
        <w:widowControl/>
        <w:suppressLineNumbers w:val="0"/>
        <w:spacing w:before="0" w:beforeAutospacing="1" w:after="0" w:afterAutospacing="1"/>
        <w:ind w:left="0" w:right="0"/>
      </w:pPr>
      <w:r>
        <w:t>（八）法律、法规和股东大会或股东代表会议赋予的其他职责。</w:t>
      </w:r>
    </w:p>
    <w:p>
      <w:pPr>
        <w:pStyle w:val="7"/>
        <w:keepNext w:val="0"/>
        <w:keepLines w:val="0"/>
        <w:widowControl/>
        <w:suppressLineNumbers w:val="0"/>
        <w:spacing w:before="0" w:beforeAutospacing="1" w:after="0" w:afterAutospacing="1"/>
        <w:ind w:left="0" w:right="0"/>
      </w:pPr>
      <w:r>
        <w:t>经股东大会或股东代表会议授权，并报街道办事处审查同意，可提高理事会在项目投资、资产交易、土地款使用、长期及固定资产报废、非生产性开支等事项的决策权限。授权可采取召开股东大会或股东代表会议限期授权、在组织章程载明长期授权等方式进行。授权期限结束后，须重新授权。</w:t>
      </w:r>
    </w:p>
    <w:p>
      <w:pPr>
        <w:pStyle w:val="7"/>
        <w:keepNext w:val="0"/>
        <w:keepLines w:val="0"/>
        <w:widowControl/>
        <w:suppressLineNumbers w:val="0"/>
        <w:spacing w:before="0" w:beforeAutospacing="1" w:after="0" w:afterAutospacing="1"/>
        <w:ind w:left="0" w:right="0"/>
      </w:pPr>
      <w:r>
        <w:t>第十一条 监事会是集体经济组织的内部监督机构，成员不少于3人，在村（居）党组织的指导下，由股东代表会议或股东大会选举产生或罢免。村（居）委会成员、理事会成员、财会人员及与上述人员有夫妻关系、直系血亲关系、三代以内旁系血亲与姻亲关系的近亲属应当回避，不得参加同一集体经济组织的监事会。监事会的主要职责是：</w:t>
      </w:r>
    </w:p>
    <w:p>
      <w:pPr>
        <w:pStyle w:val="7"/>
        <w:keepNext w:val="0"/>
        <w:keepLines w:val="0"/>
        <w:widowControl/>
        <w:suppressLineNumbers w:val="0"/>
        <w:spacing w:before="0" w:beforeAutospacing="1" w:after="0" w:afterAutospacing="1"/>
        <w:ind w:left="0" w:right="0"/>
      </w:pPr>
      <w:r>
        <w:t>（一）制定监督规程，对理事会执行股东大会或股东代表会议的决议、决定以及集体资产管理制度的情况进行监督；</w:t>
      </w:r>
    </w:p>
    <w:p>
      <w:pPr>
        <w:pStyle w:val="7"/>
        <w:keepNext w:val="0"/>
        <w:keepLines w:val="0"/>
        <w:widowControl/>
        <w:suppressLineNumbers w:val="0"/>
        <w:spacing w:before="0" w:beforeAutospacing="1" w:after="0" w:afterAutospacing="1"/>
        <w:ind w:left="0" w:right="0"/>
      </w:pPr>
      <w:r>
        <w:t>（二）参与制定本组织的财务计划和各项财务管理制度；</w:t>
      </w:r>
    </w:p>
    <w:p>
      <w:pPr>
        <w:pStyle w:val="7"/>
        <w:keepNext w:val="0"/>
        <w:keepLines w:val="0"/>
        <w:widowControl/>
        <w:suppressLineNumbers w:val="0"/>
        <w:spacing w:before="0" w:beforeAutospacing="1" w:after="0" w:afterAutospacing="1"/>
        <w:ind w:left="0" w:right="0"/>
      </w:pPr>
      <w:r>
        <w:t>（三）检查本组织及下属单位集体资产的管理和财务状况，有权要求理事会对重大承包、转让、经营合同及执行情况作出说明，对大额或敏感开支作出解释。发现疑问又不能得到合理解释时，可逐级向上级主管部门反映；</w:t>
      </w:r>
    </w:p>
    <w:p>
      <w:pPr>
        <w:pStyle w:val="7"/>
        <w:keepNext w:val="0"/>
        <w:keepLines w:val="0"/>
        <w:widowControl/>
        <w:suppressLineNumbers w:val="0"/>
        <w:spacing w:before="0" w:beforeAutospacing="1" w:after="0" w:afterAutospacing="1"/>
        <w:ind w:left="0" w:right="0"/>
      </w:pPr>
      <w:r>
        <w:t>（四）享有预决算初审权、财务开支监督权和对不合规开支否决权；</w:t>
      </w:r>
    </w:p>
    <w:p>
      <w:pPr>
        <w:pStyle w:val="7"/>
        <w:keepNext w:val="0"/>
        <w:keepLines w:val="0"/>
        <w:widowControl/>
        <w:suppressLineNumbers w:val="0"/>
        <w:spacing w:before="0" w:beforeAutospacing="1" w:after="0" w:afterAutospacing="1"/>
        <w:ind w:left="0" w:right="0"/>
      </w:pPr>
      <w:r>
        <w:t>（五）参与建设工程项目招投标、验收及土地面积丈量，对土地流转、集体资产发包、出租、变卖、出让等交易、大额固定资产购建、对外投资、大额财产报废等经营管理事项进行民主监督；</w:t>
      </w:r>
    </w:p>
    <w:p>
      <w:pPr>
        <w:pStyle w:val="7"/>
        <w:keepNext w:val="0"/>
        <w:keepLines w:val="0"/>
        <w:widowControl/>
        <w:suppressLineNumbers w:val="0"/>
        <w:spacing w:before="0" w:beforeAutospacing="1" w:after="0" w:afterAutospacing="1"/>
        <w:ind w:left="0" w:right="0"/>
      </w:pPr>
      <w:r>
        <w:t>（六）列席有关会议，向理事会反映股东意见，提出改进工作建议；</w:t>
      </w:r>
    </w:p>
    <w:p>
      <w:pPr>
        <w:pStyle w:val="7"/>
        <w:keepNext w:val="0"/>
        <w:keepLines w:val="0"/>
        <w:widowControl/>
        <w:suppressLineNumbers w:val="0"/>
        <w:spacing w:before="0" w:beforeAutospacing="1" w:after="0" w:afterAutospacing="1"/>
        <w:ind w:left="0" w:right="0"/>
      </w:pPr>
      <w:r>
        <w:t>（七）做好活动记录，每年向股东大会或股东代表会议提交工作报告；</w:t>
      </w:r>
    </w:p>
    <w:p>
      <w:pPr>
        <w:pStyle w:val="7"/>
        <w:keepNext w:val="0"/>
        <w:keepLines w:val="0"/>
        <w:widowControl/>
        <w:suppressLineNumbers w:val="0"/>
        <w:spacing w:before="0" w:beforeAutospacing="1" w:after="0" w:afterAutospacing="1"/>
        <w:ind w:left="0" w:right="0"/>
      </w:pPr>
      <w:r>
        <w:t>（八）法律、法规、规章、章程规定的其他职责。</w:t>
      </w:r>
    </w:p>
    <w:p>
      <w:pPr>
        <w:pStyle w:val="7"/>
        <w:keepNext w:val="0"/>
        <w:keepLines w:val="0"/>
        <w:widowControl/>
        <w:suppressLineNumbers w:val="0"/>
        <w:spacing w:before="0" w:beforeAutospacing="1" w:after="0" w:afterAutospacing="1"/>
        <w:ind w:left="0" w:right="0"/>
      </w:pPr>
      <w:r>
        <w:t>对监事会反映的问题，理事会和上级主管部门应及时作出回复。</w:t>
      </w:r>
    </w:p>
    <w:p>
      <w:pPr>
        <w:pStyle w:val="7"/>
        <w:keepNext w:val="0"/>
        <w:keepLines w:val="0"/>
        <w:widowControl/>
        <w:suppressLineNumbers w:val="0"/>
        <w:spacing w:before="0" w:beforeAutospacing="1" w:after="0" w:afterAutospacing="1"/>
        <w:ind w:left="0" w:right="0"/>
      </w:pPr>
      <w:r>
        <w:t>第十二条 召开股东大会，应当有本组织具有选举权的股东的半数以上参加，或者本组织三分之二以上的户代表参加，所作出决定必须经到会人员的半数以上通过。股东代表会议作出的决定，必须有三分之二以上股东代表参加会议，并获得到会股东代表的三分之二以上通过。理事会和监事会所作决定遵循少数服从多数原则。</w:t>
      </w:r>
    </w:p>
    <w:p>
      <w:pPr>
        <w:pStyle w:val="7"/>
        <w:keepNext w:val="0"/>
        <w:keepLines w:val="0"/>
        <w:widowControl/>
        <w:suppressLineNumbers w:val="0"/>
        <w:spacing w:before="0" w:beforeAutospacing="1" w:after="0" w:afterAutospacing="1"/>
        <w:ind w:left="0" w:right="0"/>
      </w:pPr>
      <w:r>
        <w:t>对于复杂事项的表决，可采取召开股东大会或股东代表会议集中表决、分组表决等形式进行。</w:t>
      </w:r>
    </w:p>
    <w:p>
      <w:pPr>
        <w:pStyle w:val="7"/>
        <w:keepNext w:val="0"/>
        <w:keepLines w:val="0"/>
        <w:widowControl/>
        <w:suppressLineNumbers w:val="0"/>
        <w:spacing w:before="0" w:beforeAutospacing="1" w:after="0" w:afterAutospacing="1"/>
        <w:ind w:left="0" w:right="0"/>
      </w:pPr>
      <w:r>
        <w:t>召开村（社区）班子联席会议和党群联席会议讨论集体经济事项的，由理事会、股东代表会议或股东大会按上述议事规则进行表决。</w:t>
      </w:r>
    </w:p>
    <w:p>
      <w:pPr>
        <w:pStyle w:val="7"/>
        <w:keepNext w:val="0"/>
        <w:keepLines w:val="0"/>
        <w:widowControl/>
        <w:suppressLineNumbers w:val="0"/>
        <w:spacing w:before="0" w:beforeAutospacing="1" w:after="0" w:afterAutospacing="1"/>
        <w:ind w:left="0" w:right="0"/>
      </w:pPr>
      <w:r>
        <w:t>第十三条 集体经济组织换届可与村（居）民委员会同步进行，可与村（居）民委员会错开选举，可连选连任。</w:t>
      </w:r>
    </w:p>
    <w:p>
      <w:pPr>
        <w:pStyle w:val="7"/>
        <w:keepNext w:val="0"/>
        <w:keepLines w:val="0"/>
        <w:widowControl/>
        <w:suppressLineNumbers w:val="0"/>
        <w:spacing w:before="0" w:beforeAutospacing="1" w:after="0" w:afterAutospacing="1"/>
        <w:ind w:left="0" w:right="0"/>
      </w:pPr>
      <w:r>
        <w:t>第十四条 集体经济组织五分之一以上有选举权的股东或者三分之一以上户代表联名，可以提请理事会在60天内组织召开股东大会或者股东代表会议，表决罢免不称职的理事会或者监事会成员。</w:t>
      </w:r>
    </w:p>
    <w:p>
      <w:pPr>
        <w:pStyle w:val="7"/>
        <w:keepNext w:val="0"/>
        <w:keepLines w:val="0"/>
        <w:widowControl/>
        <w:suppressLineNumbers w:val="0"/>
        <w:spacing w:before="0" w:beforeAutospacing="1" w:after="0" w:afterAutospacing="1"/>
        <w:ind w:left="0" w:right="0"/>
      </w:pPr>
      <w:r>
        <w:t>第十五条 集体经济组织应根据法律、法规、规章的规定，参照章程范本订立本组织章程，明确成员资格及其权利、义务，管理人员的产生与罢免程序，民主决策、民主管理及其议事、办事、表决规则、收益分配和资产评估制度，以及章程修改程序等事项。</w:t>
      </w:r>
    </w:p>
    <w:p>
      <w:pPr>
        <w:pStyle w:val="7"/>
        <w:keepNext w:val="0"/>
        <w:keepLines w:val="0"/>
        <w:widowControl/>
        <w:suppressLineNumbers w:val="0"/>
        <w:spacing w:before="0" w:beforeAutospacing="1" w:after="0" w:afterAutospacing="1"/>
        <w:ind w:left="0" w:right="0"/>
      </w:pPr>
      <w:r>
        <w:t>集体经济组织章程范本由市农业局另行制定。集体经济组织订立的章程应报街道办事处审核和备案。</w:t>
      </w:r>
    </w:p>
    <w:p>
      <w:pPr>
        <w:pStyle w:val="9"/>
        <w:keepNext w:val="0"/>
        <w:keepLines w:val="0"/>
        <w:widowControl/>
        <w:suppressLineNumbers w:val="0"/>
        <w:spacing w:before="0" w:beforeAutospacing="1" w:after="0" w:afterAutospacing="1"/>
        <w:ind w:left="0" w:right="0"/>
      </w:pPr>
      <w:r>
        <w:rPr>
          <w:rStyle w:val="5"/>
        </w:rPr>
        <w:t>第三章 公章管理</w:t>
      </w:r>
    </w:p>
    <w:p>
      <w:pPr>
        <w:pStyle w:val="7"/>
        <w:keepNext w:val="0"/>
        <w:keepLines w:val="0"/>
        <w:widowControl/>
        <w:suppressLineNumbers w:val="0"/>
        <w:spacing w:before="0" w:beforeAutospacing="1" w:after="0" w:afterAutospacing="1"/>
        <w:ind w:left="0" w:right="0"/>
      </w:pPr>
      <w:r>
        <w:t>第十六条 本细则所指的公章包括社区党工委公章、社区居委会公章、居民小组公章、股份经济联合社公章和股份经济合作社公章，其相应组织机构审批人分别为社区党工委书记、居委会主任、居民小组长和集体经济组织理事长。规范集体经济组织公章管理，保证公章使用的合法性、合规性和严肃性，维护集体经济组织利益。</w:t>
      </w:r>
    </w:p>
    <w:p>
      <w:pPr>
        <w:pStyle w:val="7"/>
        <w:keepNext w:val="0"/>
        <w:keepLines w:val="0"/>
        <w:widowControl/>
        <w:suppressLineNumbers w:val="0"/>
        <w:spacing w:before="0" w:beforeAutospacing="1" w:after="0" w:afterAutospacing="1"/>
        <w:ind w:left="0" w:right="0"/>
      </w:pPr>
      <w:r>
        <w:t>第十七条 公章的刻制必须经街道主管部门批准，再到公安机关相关部门办理刻制手续。社区党工委、社区居委会、居民小组和股份经济联合社、股份经济合作社公章的刻制，要分别相应经街道组织人事办、社会事务局和农林水务局的批准。股份经济联合社、股份经济合作社的财务专用章由街道农资办批准。</w:t>
      </w:r>
    </w:p>
    <w:p>
      <w:pPr>
        <w:pStyle w:val="7"/>
        <w:keepNext w:val="0"/>
        <w:keepLines w:val="0"/>
        <w:widowControl/>
        <w:suppressLineNumbers w:val="0"/>
        <w:spacing w:before="0" w:beforeAutospacing="1" w:after="0" w:afterAutospacing="1"/>
        <w:ind w:left="0" w:right="0"/>
      </w:pPr>
      <w:r>
        <w:t>第十八条 新公章启用前应做好登记，注明启用日期，并下发启用通知。</w:t>
      </w:r>
    </w:p>
    <w:p>
      <w:pPr>
        <w:pStyle w:val="7"/>
        <w:keepNext w:val="0"/>
        <w:keepLines w:val="0"/>
        <w:widowControl/>
        <w:suppressLineNumbers w:val="0"/>
        <w:spacing w:before="0" w:beforeAutospacing="1" w:after="0" w:afterAutospacing="1"/>
        <w:ind w:left="0" w:right="0"/>
      </w:pPr>
      <w:r>
        <w:t>第十九条 集体经济组织所有公章统一由社区综合办公室进行一级保管。公章原则上由社区综合办公室负责人或财经主任专人负责保管，履行使用程序。公章使用的审批人与保管人不得为同一人，社区党工委书记、居民委员会主任、居民小组长、集体经济组织理事长不能直接保管公章。集体经济组织将保管公章人员名单报街道农资办审批备案，如更换保管人，须及时重新报送。</w:t>
      </w:r>
    </w:p>
    <w:p>
      <w:pPr>
        <w:pStyle w:val="7"/>
        <w:keepNext w:val="0"/>
        <w:keepLines w:val="0"/>
        <w:widowControl/>
        <w:suppressLineNumbers w:val="0"/>
        <w:spacing w:before="0" w:beforeAutospacing="1" w:after="0" w:afterAutospacing="1"/>
        <w:ind w:left="0" w:right="0"/>
      </w:pPr>
      <w:r>
        <w:t>第二十条 公章保管人变更或因事外出时间较长的，必须办理公章移交手续，注明移交人、接交人、监交人、移交时间、图样等信息，不得私自借给他人使用或保管。公章一般不得携带外出使用，特殊情况确需携带公章外出的，必须经相应组织机构本单位负责人批准，两人一同前往，其中一人为公章保管人。</w:t>
      </w:r>
    </w:p>
    <w:p>
      <w:pPr>
        <w:pStyle w:val="7"/>
        <w:keepNext w:val="0"/>
        <w:keepLines w:val="0"/>
        <w:widowControl/>
        <w:suppressLineNumbers w:val="0"/>
        <w:spacing w:before="0" w:beforeAutospacing="1" w:after="0" w:afterAutospacing="1"/>
        <w:ind w:left="0" w:right="0"/>
      </w:pPr>
      <w:r>
        <w:t>第二十一条 社区党工委公章主要用于党务工作。社区居委会和居民小组公章主要用于居委事务和小组事务工作，如出生证明、婚姻状况、婚丧嫁娶、迁出迁入等。股份经济联合社和股份经济合作社公章主要用于集体经济组织所有经济活动，如合同签订、资产处置、会计报表等。</w:t>
      </w:r>
    </w:p>
    <w:p>
      <w:pPr>
        <w:pStyle w:val="7"/>
        <w:keepNext w:val="0"/>
        <w:keepLines w:val="0"/>
        <w:widowControl/>
        <w:suppressLineNumbers w:val="0"/>
        <w:spacing w:before="0" w:beforeAutospacing="1" w:after="0" w:afterAutospacing="1"/>
        <w:ind w:left="0" w:right="0"/>
      </w:pPr>
      <w:r>
        <w:t>第二十二条 一般性的事项，社区党工委公章由党工委书记审批签字使用，社区居委会公章由居委会主任或社区委员审批签字使用，居民小组公章由居民小组长审批签字使用，股份经济联合社和股份经济合作社公章由理事长审批签字使用。公章保管人凭审批人签字后办理盖章，并做好相关记录。</w:t>
      </w:r>
    </w:p>
    <w:p>
      <w:pPr>
        <w:pStyle w:val="7"/>
        <w:keepNext w:val="0"/>
        <w:keepLines w:val="0"/>
        <w:widowControl/>
        <w:suppressLineNumbers w:val="0"/>
        <w:spacing w:before="0" w:beforeAutospacing="1" w:after="0" w:afterAutospacing="1"/>
        <w:ind w:left="0" w:right="0"/>
      </w:pPr>
      <w:r>
        <w:t>第二十三条 签订合同、变更合同或合同期满续约，需要使用公章时，须提供理事会（社区干部、居民小组干部）联席会议讨论同意的会议记录。具体范围：</w:t>
      </w:r>
    </w:p>
    <w:p>
      <w:pPr>
        <w:pStyle w:val="7"/>
        <w:keepNext w:val="0"/>
        <w:keepLines w:val="0"/>
        <w:widowControl/>
        <w:suppressLineNumbers w:val="0"/>
        <w:spacing w:before="0" w:beforeAutospacing="1" w:after="0" w:afterAutospacing="1"/>
        <w:ind w:left="0" w:right="0"/>
      </w:pPr>
      <w:r>
        <w:t>（一）10万元以上（含）基建工程，还须提供投标记录表，公章保管人才可以盖章；</w:t>
      </w:r>
    </w:p>
    <w:p>
      <w:pPr>
        <w:pStyle w:val="7"/>
        <w:keepNext w:val="0"/>
        <w:keepLines w:val="0"/>
        <w:widowControl/>
        <w:suppressLineNumbers w:val="0"/>
        <w:spacing w:before="0" w:beforeAutospacing="1" w:after="0" w:afterAutospacing="1"/>
        <w:ind w:left="0" w:right="0"/>
      </w:pPr>
      <w:r>
        <w:t>（二）属重大经济事项，如涉及到土地流转（5亩以上的工商业用地租赁、5亩以上的农用地租赁和租期10年以上的农用地租赁）、借入款项、股份经济联合社8000平方米和股份经济合作社5000平方米以上物业出租、50万元以上（含）的生产性固定资产购建、出资额50万元以上（含）的对外投资项目、原值50万元以上（含）的长期及固定资产处置、10万元以上（含）的非生产性固定资产购建、10万元以上（含）的非生产性开支以及其他对农村集体经济组织产生重大影响的经济事项等重大经济合同需要使用公章时，股份经济联合社须提供理事会会议记录和股东代表、股东代表大会表决情况记录表及经街道农资办审核、呈街道办事处审批同意的审批表；股份经济合作社须提供理事会会议记录和股东代表大会表决情况记录表，经股份经济联合社、街道农资办审核，呈街道办事处审批同意的审批表，公章保管人才可盖章，财务人员才可做相关收付款工作，否则将对公章保管人员和财务人员作出处理。</w:t>
      </w:r>
    </w:p>
    <w:p>
      <w:pPr>
        <w:pStyle w:val="7"/>
        <w:keepNext w:val="0"/>
        <w:keepLines w:val="0"/>
        <w:widowControl/>
        <w:suppressLineNumbers w:val="0"/>
        <w:spacing w:before="0" w:beforeAutospacing="1" w:after="0" w:afterAutospacing="1"/>
        <w:ind w:left="0" w:right="0"/>
      </w:pPr>
      <w:r>
        <w:t>第二十四条 建立公章使用登记和复印制度。设置《南城街道社区集体经济组织公章使用登记表》（附件1），公章保管人员应登记好公章每次使用的情况，逐项登记使用公章事由、次数、批准人和经办人等并将盖章资料复印留档（会计报表除外）。</w:t>
      </w:r>
    </w:p>
    <w:p>
      <w:pPr>
        <w:pStyle w:val="7"/>
        <w:keepNext w:val="0"/>
        <w:keepLines w:val="0"/>
        <w:widowControl/>
        <w:suppressLineNumbers w:val="0"/>
        <w:spacing w:before="0" w:beforeAutospacing="1" w:after="0" w:afterAutospacing="1"/>
        <w:ind w:left="0" w:right="0"/>
      </w:pPr>
      <w:r>
        <w:t>第二十五条 对违反集体经济组织公章使用和管理规定的，视情节轻重给予批评教育，责令整改；造成严重后果的须依法追究当事人的法律责任。</w:t>
      </w:r>
    </w:p>
    <w:p>
      <w:pPr>
        <w:pStyle w:val="7"/>
        <w:keepNext w:val="0"/>
        <w:keepLines w:val="0"/>
        <w:widowControl/>
        <w:suppressLineNumbers w:val="0"/>
        <w:spacing w:before="0" w:beforeAutospacing="1" w:after="0" w:afterAutospacing="1"/>
        <w:ind w:left="0" w:right="0"/>
      </w:pPr>
      <w:r>
        <w:t>第二十六条 在使用集体经济组织公章时，遇特殊事例，经街道党委、街道办事处同意后，可另行处理。</w:t>
      </w:r>
    </w:p>
    <w:p>
      <w:pPr>
        <w:pStyle w:val="9"/>
        <w:keepNext w:val="0"/>
        <w:keepLines w:val="0"/>
        <w:widowControl/>
        <w:suppressLineNumbers w:val="0"/>
        <w:spacing w:before="0" w:beforeAutospacing="1" w:after="0" w:afterAutospacing="1"/>
        <w:ind w:left="0" w:right="0"/>
      </w:pPr>
      <w:r>
        <w:rPr>
          <w:rStyle w:val="5"/>
        </w:rPr>
        <w:t>第四章财会人员</w:t>
      </w:r>
    </w:p>
    <w:p>
      <w:pPr>
        <w:pStyle w:val="7"/>
        <w:keepNext w:val="0"/>
        <w:keepLines w:val="0"/>
        <w:widowControl/>
        <w:suppressLineNumbers w:val="0"/>
        <w:spacing w:before="0" w:beforeAutospacing="1" w:after="0" w:afterAutospacing="1"/>
        <w:ind w:left="0" w:right="0"/>
      </w:pPr>
      <w:r>
        <w:t>第二十七条 集体经济组织应当根据经济规模和业务量设置财会机构，分别配备社区会计主管、社区会计助理、小组联组会计和社区出纳、联组出纳等财会人员。社区会计主管实行委派制，社区会计助理和小组的联组会计及出纳实行委派制或聘任制。会计与出纳人员各司其职，不得互相兼任。</w:t>
      </w:r>
    </w:p>
    <w:p>
      <w:pPr>
        <w:pStyle w:val="7"/>
        <w:keepNext w:val="0"/>
        <w:keepLines w:val="0"/>
        <w:widowControl/>
        <w:suppressLineNumbers w:val="0"/>
        <w:spacing w:before="0" w:beforeAutospacing="1" w:after="0" w:afterAutospacing="1"/>
        <w:ind w:left="0" w:right="0"/>
      </w:pPr>
      <w:r>
        <w:t>第二十八条 集体经济组织的财会人员接受市、街道农资办的管理、培训和考核，同时也接受社区党工委、社区居委会及集体经济组织的领导。</w:t>
      </w:r>
    </w:p>
    <w:p>
      <w:pPr>
        <w:pStyle w:val="7"/>
        <w:keepNext w:val="0"/>
        <w:keepLines w:val="0"/>
        <w:widowControl/>
        <w:suppressLineNumbers w:val="0"/>
        <w:spacing w:before="0" w:beforeAutospacing="1" w:after="0" w:afterAutospacing="1"/>
        <w:ind w:left="0" w:right="0"/>
      </w:pPr>
      <w:r>
        <w:t>第二十九条 社区会计主管由街道办事处实行异地委派，每5年进行一次轮岗，负责管理社区集体经济组织所有财务人员。社区会计主管应列席社区班子联席会议(理事会)、党群联席会议（股东代表会议）、股东大会等有关生产和经营管理的会议，代表街道办事处监督社区集体经济组织落实集体资产管理制度，确保社区集体经济组织民主决策的内容和程序符合规定，股东对集体资产的占有权、收益权和处置权不变。</w:t>
      </w:r>
    </w:p>
    <w:p>
      <w:pPr>
        <w:pStyle w:val="7"/>
        <w:keepNext w:val="0"/>
        <w:keepLines w:val="0"/>
        <w:widowControl/>
        <w:suppressLineNumbers w:val="0"/>
        <w:spacing w:before="0" w:beforeAutospacing="1" w:after="0" w:afterAutospacing="1"/>
        <w:ind w:left="0" w:right="0"/>
      </w:pPr>
      <w:r>
        <w:t>社区会计主管实行“一社区一主管”，统筹管理社区集体经济组织的具体财务工作。经济实力较强、业务量较多的社区应申请聘用会计助理负责社区日常会计核算工作，会计助理的岗位性质为社区定编工作人员，薪酬由社区集体承担。</w:t>
      </w:r>
    </w:p>
    <w:p>
      <w:pPr>
        <w:pStyle w:val="7"/>
        <w:keepNext w:val="0"/>
        <w:keepLines w:val="0"/>
        <w:widowControl/>
        <w:suppressLineNumbers w:val="0"/>
        <w:spacing w:before="0" w:beforeAutospacing="1" w:after="0" w:afterAutospacing="1"/>
        <w:ind w:left="0" w:right="0"/>
      </w:pPr>
      <w:r>
        <w:t>社区会计主管岗位性质为街道农资办定编人员，薪酬待遇按照街道机关各办公室工作人员（含人员经费和公用经费）执行。人员的薪酬待遇由街道农资办年度预算经费支付。</w:t>
      </w:r>
    </w:p>
    <w:p>
      <w:pPr>
        <w:pStyle w:val="7"/>
        <w:keepNext w:val="0"/>
        <w:keepLines w:val="0"/>
        <w:widowControl/>
        <w:suppressLineNumbers w:val="0"/>
        <w:spacing w:before="0" w:beforeAutospacing="1" w:after="0" w:afterAutospacing="1"/>
        <w:ind w:left="0" w:right="0"/>
      </w:pPr>
      <w:r>
        <w:t>第三十条 各社区根据实际情况设立“财务管理办公室”，由社区财经主任、社区会计主管、社区会计助理、社区出纳、联组会计、联组出纳、资产管理员、合同管理员及资产交易员组成的财务机构。并根据社区实际，制定社区会计主管及社区集体经济组织所有财务人员的岗位职责，形成科学合理的职责分工。</w:t>
      </w:r>
    </w:p>
    <w:p>
      <w:pPr>
        <w:pStyle w:val="7"/>
        <w:keepNext w:val="0"/>
        <w:keepLines w:val="0"/>
        <w:widowControl/>
        <w:suppressLineNumbers w:val="0"/>
        <w:spacing w:before="0" w:beforeAutospacing="1" w:after="0" w:afterAutospacing="1"/>
        <w:ind w:left="0" w:right="0"/>
      </w:pPr>
      <w:r>
        <w:t>第三十一条 会计人员（包括社区会计主管、会计助理、联组会计，下同）应具备如下条件：</w:t>
      </w:r>
    </w:p>
    <w:p>
      <w:pPr>
        <w:pStyle w:val="7"/>
        <w:keepNext w:val="0"/>
        <w:keepLines w:val="0"/>
        <w:widowControl/>
        <w:suppressLineNumbers w:val="0"/>
        <w:spacing w:before="0" w:beforeAutospacing="1" w:after="0" w:afterAutospacing="1"/>
        <w:ind w:left="0" w:right="0"/>
      </w:pPr>
      <w:r>
        <w:t>（一）拥护中国共产党的领导，坚持四项基本原则，认真执行党的路线、方针、政策，熟悉国家财经法律、法规，热爱会计事业、廉洁奉公、坚持原则、秉公办事、遵纪守法。</w:t>
      </w:r>
    </w:p>
    <w:p>
      <w:pPr>
        <w:pStyle w:val="7"/>
        <w:keepNext w:val="0"/>
        <w:keepLines w:val="0"/>
        <w:widowControl/>
        <w:suppressLineNumbers w:val="0"/>
        <w:spacing w:before="0" w:beforeAutospacing="1" w:after="0" w:afterAutospacing="1"/>
        <w:ind w:left="0" w:right="0"/>
      </w:pPr>
      <w:r>
        <w:t>（二）具有东莞市户籍、大专以上文化程度。其中新入职社区会计主管原则上从事财务工作3年以上，本科以上学历。</w:t>
      </w:r>
    </w:p>
    <w:p>
      <w:pPr>
        <w:pStyle w:val="7"/>
        <w:keepNext w:val="0"/>
        <w:keepLines w:val="0"/>
        <w:widowControl/>
        <w:suppressLineNumbers w:val="0"/>
        <w:spacing w:before="0" w:beforeAutospacing="1" w:after="0" w:afterAutospacing="1"/>
        <w:ind w:left="0" w:right="0"/>
      </w:pPr>
      <w:r>
        <w:t>（三）具有相应的会计知识，熟练掌握会计电算化。具有一定的理论和政策水平，具有财务、审计、法律等方面的专业知识，具备必要的综合分析和判断能力。通过农村集体经济财务制度和会计制度的考核。</w:t>
      </w:r>
    </w:p>
    <w:p>
      <w:pPr>
        <w:pStyle w:val="7"/>
        <w:keepNext w:val="0"/>
        <w:keepLines w:val="0"/>
        <w:widowControl/>
        <w:suppressLineNumbers w:val="0"/>
        <w:spacing w:before="0" w:beforeAutospacing="1" w:after="0" w:afterAutospacing="1"/>
        <w:ind w:left="0" w:right="0"/>
      </w:pPr>
      <w:r>
        <w:t>（四）新入选的会计人员年龄原则上在45岁以下，特别优秀或工作特别需要者，可适当放宽年龄限制，身体健康，适应本职工作。</w:t>
      </w:r>
    </w:p>
    <w:p>
      <w:pPr>
        <w:pStyle w:val="7"/>
        <w:keepNext w:val="0"/>
        <w:keepLines w:val="0"/>
        <w:widowControl/>
        <w:suppressLineNumbers w:val="0"/>
        <w:spacing w:before="0" w:beforeAutospacing="1" w:after="0" w:afterAutospacing="1"/>
        <w:ind w:left="0" w:right="0"/>
      </w:pPr>
      <w:r>
        <w:t>第三十二条 会计人员实行职务回避、血亲回避，社区会计主管实行地域回避制度，集体经济组织主要干部及其直系亲属不得兼任本单位社区会计主管、会计助理或联组会计；本集体经济组织户籍人员不得在本经济组织任社区会计主管，应在南城街道范围内的其他集体经济组织任社区会计主管。</w:t>
      </w:r>
    </w:p>
    <w:p>
      <w:pPr>
        <w:pStyle w:val="7"/>
        <w:keepNext w:val="0"/>
        <w:keepLines w:val="0"/>
        <w:widowControl/>
        <w:suppressLineNumbers w:val="0"/>
        <w:spacing w:before="0" w:beforeAutospacing="1" w:after="0" w:afterAutospacing="1"/>
        <w:ind w:left="0" w:right="0"/>
      </w:pPr>
      <w:r>
        <w:t>直系亲属是指直系三代血亲关系、三代内旁系血亲及配偶关系。</w:t>
      </w:r>
    </w:p>
    <w:p>
      <w:pPr>
        <w:pStyle w:val="7"/>
        <w:keepNext w:val="0"/>
        <w:keepLines w:val="0"/>
        <w:widowControl/>
        <w:suppressLineNumbers w:val="0"/>
        <w:spacing w:before="0" w:beforeAutospacing="1" w:after="0" w:afterAutospacing="1"/>
        <w:ind w:left="0" w:right="0"/>
      </w:pPr>
      <w:r>
        <w:t>第三十三条 社区会计主管的聘用、管理和考核由街道组织人事办按机关各办公室工作人员管理办法实施。</w:t>
      </w:r>
    </w:p>
    <w:p>
      <w:pPr>
        <w:pStyle w:val="7"/>
        <w:keepNext w:val="0"/>
        <w:keepLines w:val="0"/>
        <w:widowControl/>
        <w:suppressLineNumbers w:val="0"/>
        <w:spacing w:before="0" w:beforeAutospacing="1" w:after="0" w:afterAutospacing="1"/>
        <w:ind w:left="0" w:right="0"/>
      </w:pPr>
      <w:r>
        <w:t>小组的联组会计选拔，由集体经济组织面向本社区户籍人员，公开报考条件，实行自愿报名。集体经济组织依照本实施细则第三十一条的规定条件进行审核，确定参加考试人员，由街道农资办负责制定考试范围、内容和题目。集体经济组织根据考试、面试综合成绩确定联组会计。联组会计确定后，将其任职资料上报街道农资办备案。</w:t>
      </w:r>
    </w:p>
    <w:p>
      <w:pPr>
        <w:pStyle w:val="7"/>
        <w:keepNext w:val="0"/>
        <w:keepLines w:val="0"/>
        <w:widowControl/>
        <w:suppressLineNumbers w:val="0"/>
        <w:spacing w:before="0" w:beforeAutospacing="1" w:after="0" w:afterAutospacing="1"/>
        <w:ind w:left="0" w:right="0"/>
      </w:pPr>
      <w:r>
        <w:t>第三十四条 会计人员应保持相对稳定，任何单位和个人不得擅自调换、更换、撤换。但有下列情况之一者，可按程序进行调换、更换、撤换：</w:t>
      </w:r>
    </w:p>
    <w:p>
      <w:pPr>
        <w:pStyle w:val="7"/>
        <w:keepNext w:val="0"/>
        <w:keepLines w:val="0"/>
        <w:widowControl/>
        <w:suppressLineNumbers w:val="0"/>
        <w:spacing w:before="0" w:beforeAutospacing="1" w:after="0" w:afterAutospacing="1"/>
        <w:ind w:left="0" w:right="0"/>
      </w:pPr>
      <w:r>
        <w:t>（一）违反财经纪律，情节严重，造成重大经济损失或造成不良影响。</w:t>
      </w:r>
    </w:p>
    <w:p>
      <w:pPr>
        <w:pStyle w:val="7"/>
        <w:keepNext w:val="0"/>
        <w:keepLines w:val="0"/>
        <w:widowControl/>
        <w:suppressLineNumbers w:val="0"/>
        <w:spacing w:before="0" w:beforeAutospacing="1" w:after="0" w:afterAutospacing="1"/>
        <w:ind w:left="0" w:right="0"/>
      </w:pPr>
      <w:r>
        <w:t>（二）违犯党纪、政纪被查处或须承担刑事责任。</w:t>
      </w:r>
    </w:p>
    <w:p>
      <w:pPr>
        <w:pStyle w:val="7"/>
        <w:keepNext w:val="0"/>
        <w:keepLines w:val="0"/>
        <w:widowControl/>
        <w:suppressLineNumbers w:val="0"/>
        <w:spacing w:before="0" w:beforeAutospacing="1" w:after="0" w:afterAutospacing="1"/>
        <w:ind w:left="0" w:right="0"/>
      </w:pPr>
      <w:r>
        <w:t>（三）违反纪律，不服从主管部门领导。</w:t>
      </w:r>
    </w:p>
    <w:p>
      <w:pPr>
        <w:pStyle w:val="7"/>
        <w:keepNext w:val="0"/>
        <w:keepLines w:val="0"/>
        <w:widowControl/>
        <w:suppressLineNumbers w:val="0"/>
        <w:spacing w:before="0" w:beforeAutospacing="1" w:after="0" w:afterAutospacing="1"/>
        <w:ind w:left="0" w:right="0"/>
      </w:pPr>
      <w:r>
        <w:t>（四）超过规定年龄，身体状况不适应工作需要。</w:t>
      </w:r>
    </w:p>
    <w:p>
      <w:pPr>
        <w:pStyle w:val="7"/>
        <w:keepNext w:val="0"/>
        <w:keepLines w:val="0"/>
        <w:widowControl/>
        <w:suppressLineNumbers w:val="0"/>
        <w:spacing w:before="0" w:beforeAutospacing="1" w:after="0" w:afterAutospacing="1"/>
        <w:ind w:left="0" w:right="0"/>
      </w:pPr>
      <w:r>
        <w:t>（五）会计人员本人申请离职。</w:t>
      </w:r>
    </w:p>
    <w:p>
      <w:pPr>
        <w:pStyle w:val="7"/>
        <w:keepNext w:val="0"/>
        <w:keepLines w:val="0"/>
        <w:widowControl/>
        <w:suppressLineNumbers w:val="0"/>
        <w:spacing w:before="0" w:beforeAutospacing="1" w:after="0" w:afterAutospacing="1"/>
        <w:ind w:left="0" w:right="0"/>
      </w:pPr>
      <w:r>
        <w:t>第三十五条 会计人员享有的权利：</w:t>
      </w:r>
    </w:p>
    <w:p>
      <w:pPr>
        <w:pStyle w:val="7"/>
        <w:keepNext w:val="0"/>
        <w:keepLines w:val="0"/>
        <w:widowControl/>
        <w:suppressLineNumbers w:val="0"/>
        <w:spacing w:before="0" w:beforeAutospacing="1" w:after="0" w:afterAutospacing="1"/>
        <w:ind w:left="0" w:right="0"/>
      </w:pPr>
      <w:r>
        <w:t>（一）有权参与集体经济组织编制生产计划、财务计划和经营管理工作的有关会议。</w:t>
      </w:r>
    </w:p>
    <w:p>
      <w:pPr>
        <w:pStyle w:val="7"/>
        <w:keepNext w:val="0"/>
        <w:keepLines w:val="0"/>
        <w:widowControl/>
        <w:suppressLineNumbers w:val="0"/>
        <w:spacing w:before="0" w:beforeAutospacing="1" w:after="0" w:afterAutospacing="1"/>
        <w:ind w:left="0" w:right="0"/>
      </w:pPr>
      <w:r>
        <w:t>（二）对集体经济组织的重大经济事项，提出意见和建议，对重大经济事项进行初审。</w:t>
      </w:r>
    </w:p>
    <w:p>
      <w:pPr>
        <w:pStyle w:val="7"/>
        <w:keepNext w:val="0"/>
        <w:keepLines w:val="0"/>
        <w:widowControl/>
        <w:suppressLineNumbers w:val="0"/>
        <w:spacing w:before="0" w:beforeAutospacing="1" w:after="0" w:afterAutospacing="1"/>
        <w:ind w:left="0" w:right="0"/>
      </w:pPr>
      <w:r>
        <w:t>（三）有权对集体资金筹集、使用和管理等工作提出建议和检查监督。</w:t>
      </w:r>
    </w:p>
    <w:p>
      <w:pPr>
        <w:pStyle w:val="7"/>
        <w:keepNext w:val="0"/>
        <w:keepLines w:val="0"/>
        <w:widowControl/>
        <w:suppressLineNumbers w:val="0"/>
        <w:spacing w:before="0" w:beforeAutospacing="1" w:after="0" w:afterAutospacing="1"/>
        <w:ind w:left="0" w:right="0"/>
      </w:pPr>
      <w:r>
        <w:t>（四）有权向上级有关部门报告集体经济组织的财务收支情况，反映财务管理方面的问题。</w:t>
      </w:r>
    </w:p>
    <w:p>
      <w:pPr>
        <w:pStyle w:val="7"/>
        <w:keepNext w:val="0"/>
        <w:keepLines w:val="0"/>
        <w:widowControl/>
        <w:suppressLineNumbers w:val="0"/>
        <w:spacing w:before="0" w:beforeAutospacing="1" w:after="0" w:afterAutospacing="1"/>
        <w:ind w:left="0" w:right="0"/>
      </w:pPr>
      <w:r>
        <w:t>（五）有权拒绝办理违反财经法规制度的收支，对涉嫌违反财经制度的收支，应予以制止和纠正；制止无效的，应向街道农资办提出书面报告。</w:t>
      </w:r>
    </w:p>
    <w:p>
      <w:pPr>
        <w:pStyle w:val="7"/>
        <w:keepNext w:val="0"/>
        <w:keepLines w:val="0"/>
        <w:widowControl/>
        <w:suppressLineNumbers w:val="0"/>
        <w:spacing w:before="0" w:beforeAutospacing="1" w:after="0" w:afterAutospacing="1"/>
        <w:ind w:left="0" w:right="0"/>
      </w:pPr>
      <w:r>
        <w:t>（六）有权参加专业技术职称评定。</w:t>
      </w:r>
    </w:p>
    <w:p>
      <w:pPr>
        <w:pStyle w:val="7"/>
        <w:keepNext w:val="0"/>
        <w:keepLines w:val="0"/>
        <w:widowControl/>
        <w:suppressLineNumbers w:val="0"/>
        <w:spacing w:before="0" w:beforeAutospacing="1" w:after="0" w:afterAutospacing="1"/>
        <w:ind w:left="0" w:right="0"/>
      </w:pPr>
      <w:r>
        <w:t>（七）有权参加街道农资办组织的业务培训和继续教育。</w:t>
      </w:r>
    </w:p>
    <w:p>
      <w:pPr>
        <w:pStyle w:val="7"/>
        <w:keepNext w:val="0"/>
        <w:keepLines w:val="0"/>
        <w:widowControl/>
        <w:suppressLineNumbers w:val="0"/>
        <w:spacing w:before="0" w:beforeAutospacing="1" w:after="0" w:afterAutospacing="1"/>
        <w:ind w:left="0" w:right="0"/>
      </w:pPr>
      <w:r>
        <w:t>第三十六条 会计人员应尽的义务：</w:t>
      </w:r>
    </w:p>
    <w:p>
      <w:pPr>
        <w:pStyle w:val="7"/>
        <w:keepNext w:val="0"/>
        <w:keepLines w:val="0"/>
        <w:widowControl/>
        <w:suppressLineNumbers w:val="0"/>
        <w:spacing w:before="0" w:beforeAutospacing="1" w:after="0" w:afterAutospacing="1"/>
        <w:ind w:left="0" w:right="0"/>
      </w:pPr>
      <w:r>
        <w:t>（一）执行国家法律、法规，遵守财经纪律。</w:t>
      </w:r>
    </w:p>
    <w:p>
      <w:pPr>
        <w:pStyle w:val="7"/>
        <w:keepNext w:val="0"/>
        <w:keepLines w:val="0"/>
        <w:widowControl/>
        <w:suppressLineNumbers w:val="0"/>
        <w:spacing w:before="0" w:beforeAutospacing="1" w:after="0" w:afterAutospacing="1"/>
        <w:ind w:left="0" w:right="0"/>
      </w:pPr>
      <w:r>
        <w:t>（二）接受街道农资办、所在集体经济组织党组织的领导，及时完成街道农资办、集体经济组织领导交办的各项工作任务。</w:t>
      </w:r>
    </w:p>
    <w:p>
      <w:pPr>
        <w:pStyle w:val="7"/>
        <w:keepNext w:val="0"/>
        <w:keepLines w:val="0"/>
        <w:widowControl/>
        <w:suppressLineNumbers w:val="0"/>
        <w:spacing w:before="0" w:beforeAutospacing="1" w:after="0" w:afterAutospacing="1"/>
        <w:ind w:left="0" w:right="0"/>
      </w:pPr>
      <w:r>
        <w:t>（三）抵制侵害集体和群众利益的违法、违纪行为。</w:t>
      </w:r>
    </w:p>
    <w:p>
      <w:pPr>
        <w:pStyle w:val="7"/>
        <w:keepNext w:val="0"/>
        <w:keepLines w:val="0"/>
        <w:widowControl/>
        <w:suppressLineNumbers w:val="0"/>
        <w:spacing w:before="0" w:beforeAutospacing="1" w:after="0" w:afterAutospacing="1"/>
        <w:ind w:left="0" w:right="0"/>
      </w:pPr>
      <w:r>
        <w:t>（四）保守集体经济组织的经济、财务秘密。</w:t>
      </w:r>
    </w:p>
    <w:p>
      <w:pPr>
        <w:pStyle w:val="7"/>
        <w:keepNext w:val="0"/>
        <w:keepLines w:val="0"/>
        <w:widowControl/>
        <w:suppressLineNumbers w:val="0"/>
        <w:spacing w:before="0" w:beforeAutospacing="1" w:after="0" w:afterAutospacing="1"/>
        <w:ind w:left="0" w:right="0"/>
      </w:pPr>
      <w:r>
        <w:t>（五）接受上级业务主管部门的检查、指导。</w:t>
      </w:r>
    </w:p>
    <w:p>
      <w:pPr>
        <w:pStyle w:val="7"/>
        <w:keepNext w:val="0"/>
        <w:keepLines w:val="0"/>
        <w:widowControl/>
        <w:suppressLineNumbers w:val="0"/>
        <w:spacing w:before="0" w:beforeAutospacing="1" w:after="0" w:afterAutospacing="1"/>
        <w:ind w:left="0" w:right="0"/>
      </w:pPr>
      <w:r>
        <w:t>第三十七条 社区会计主管的岗位职责</w:t>
      </w:r>
    </w:p>
    <w:p>
      <w:pPr>
        <w:pStyle w:val="7"/>
        <w:keepNext w:val="0"/>
        <w:keepLines w:val="0"/>
        <w:widowControl/>
        <w:suppressLineNumbers w:val="0"/>
        <w:spacing w:before="0" w:beforeAutospacing="1" w:after="0" w:afterAutospacing="1"/>
        <w:ind w:left="0" w:right="0"/>
      </w:pPr>
      <w:r>
        <w:t>（一）财务监督。负责审核社区集体经济组织的会计凭证、会计报表和财务公布表，未经社区会计主管审核的会计凭证不得入账，未经社区会计主管审核的会计报表不得向外报送；负责保管集体经济组织财务专用章，监督印章使用，做好印章使用登记；及时向街道农资办反映社区集体经济组织财务制度执行情况。</w:t>
      </w:r>
    </w:p>
    <w:p>
      <w:pPr>
        <w:pStyle w:val="7"/>
        <w:keepNext w:val="0"/>
        <w:keepLines w:val="0"/>
        <w:widowControl/>
        <w:suppressLineNumbers w:val="0"/>
        <w:spacing w:before="0" w:beforeAutospacing="1" w:after="0" w:afterAutospacing="1"/>
        <w:ind w:left="0" w:right="0"/>
      </w:pPr>
      <w:r>
        <w:t>（二）经营服务。负责办理社区集体资产上街道交易平台的呈审和上社区交易平台的审查事项；负责财会档案工作，对会计凭证、经济合同、工程合同等建档管理；协同相关人员做好债权追收、预算管理、资金筹措、闲散资金利用等工作。</w:t>
      </w:r>
    </w:p>
    <w:p>
      <w:pPr>
        <w:pStyle w:val="7"/>
        <w:keepNext w:val="0"/>
        <w:keepLines w:val="0"/>
        <w:widowControl/>
        <w:suppressLineNumbers w:val="0"/>
        <w:spacing w:before="0" w:beforeAutospacing="1" w:after="0" w:afterAutospacing="1"/>
        <w:ind w:left="0" w:right="0"/>
      </w:pPr>
      <w:r>
        <w:t>（三）决策参谋。列席社区班子联席会、理事会、股东（代表）大会等相关会议，对民主决策事项的合规性和可行性提出建议。</w:t>
      </w:r>
    </w:p>
    <w:p>
      <w:pPr>
        <w:pStyle w:val="7"/>
        <w:keepNext w:val="0"/>
        <w:keepLines w:val="0"/>
        <w:widowControl/>
        <w:suppressLineNumbers w:val="0"/>
        <w:spacing w:before="0" w:beforeAutospacing="1" w:after="0" w:afterAutospacing="1"/>
        <w:ind w:left="0" w:right="0"/>
      </w:pPr>
      <w:r>
        <w:t>（四）业务指导。对社区集体经济组织财务人员进行业务指导和监督。</w:t>
      </w:r>
    </w:p>
    <w:p>
      <w:pPr>
        <w:pStyle w:val="7"/>
        <w:keepNext w:val="0"/>
        <w:keepLines w:val="0"/>
        <w:widowControl/>
        <w:suppressLineNumbers w:val="0"/>
        <w:spacing w:before="0" w:beforeAutospacing="1" w:after="0" w:afterAutospacing="1"/>
        <w:ind w:left="0" w:right="0"/>
      </w:pPr>
      <w:r>
        <w:t>第三十八条 会计助理、联组会计主要职责：</w:t>
      </w:r>
    </w:p>
    <w:p>
      <w:pPr>
        <w:pStyle w:val="7"/>
        <w:keepNext w:val="0"/>
        <w:keepLines w:val="0"/>
        <w:widowControl/>
        <w:suppressLineNumbers w:val="0"/>
        <w:spacing w:before="0" w:beforeAutospacing="1" w:after="0" w:afterAutospacing="1"/>
        <w:ind w:left="0" w:right="0"/>
      </w:pPr>
      <w:r>
        <w:t>（一）遵守职业道德，热爱本职工作，积极学习和执行财经法规、制度和农村经济政策。</w:t>
      </w:r>
    </w:p>
    <w:p>
      <w:pPr>
        <w:pStyle w:val="7"/>
        <w:keepNext w:val="0"/>
        <w:keepLines w:val="0"/>
        <w:widowControl/>
        <w:suppressLineNumbers w:val="0"/>
        <w:spacing w:before="0" w:beforeAutospacing="1" w:after="0" w:afterAutospacing="1"/>
        <w:ind w:left="0" w:right="0"/>
      </w:pPr>
      <w:r>
        <w:t>（二）按照《会计法》和有关财经法规、制度要求，负责会计核算与财务管理，及时记账、算账、报账，做到内容真实、数字准确、手续完备、账务清楚、日清月结；及时提供合法、真实、准确、完整的会计信息，保存会计资料，保管会计档案。</w:t>
      </w:r>
    </w:p>
    <w:p>
      <w:pPr>
        <w:pStyle w:val="7"/>
        <w:keepNext w:val="0"/>
        <w:keepLines w:val="0"/>
        <w:widowControl/>
        <w:suppressLineNumbers w:val="0"/>
        <w:spacing w:before="0" w:beforeAutospacing="1" w:after="0" w:afterAutospacing="1"/>
        <w:ind w:left="0" w:right="0"/>
      </w:pPr>
      <w:r>
        <w:t>（三）会计助理、联组会计核算管理的会计账目，应该账账相符、账款相符、账单相符、账物相符。</w:t>
      </w:r>
    </w:p>
    <w:p>
      <w:pPr>
        <w:pStyle w:val="7"/>
        <w:keepNext w:val="0"/>
        <w:keepLines w:val="0"/>
        <w:widowControl/>
        <w:suppressLineNumbers w:val="0"/>
        <w:spacing w:before="0" w:beforeAutospacing="1" w:after="0" w:afterAutospacing="1"/>
        <w:ind w:left="0" w:right="0"/>
      </w:pPr>
      <w:r>
        <w:t>（四）按照财务制度要求，履行会计监督职能，定期或不定期核对出纳员库存现金、银行存款和固定资产；与监事会共同做好民主理财，及时进行财务公开，接受群众监督。</w:t>
      </w:r>
    </w:p>
    <w:p>
      <w:pPr>
        <w:pStyle w:val="7"/>
        <w:keepNext w:val="0"/>
        <w:keepLines w:val="0"/>
        <w:widowControl/>
        <w:suppressLineNumbers w:val="0"/>
        <w:spacing w:before="0" w:beforeAutospacing="1" w:after="0" w:afterAutospacing="1"/>
        <w:ind w:left="0" w:right="0"/>
      </w:pPr>
      <w:r>
        <w:t>（五）会计助理、联组会计应及时记录往来款项，定期与往来单位（个人）核对往来款项，追收债权，对出现的呆账、烂账，及时向集体经济组织报告并提出处理建议。</w:t>
      </w:r>
    </w:p>
    <w:p>
      <w:pPr>
        <w:pStyle w:val="7"/>
        <w:keepNext w:val="0"/>
        <w:keepLines w:val="0"/>
        <w:widowControl/>
        <w:suppressLineNumbers w:val="0"/>
        <w:spacing w:before="0" w:beforeAutospacing="1" w:after="0" w:afterAutospacing="1"/>
        <w:ind w:left="0" w:right="0"/>
      </w:pPr>
      <w:r>
        <w:t>（六）对即将到期的借款（含其他借款），应提前1个月向集体经济组织报告，协助做好资金筹集还款或转贷工作。</w:t>
      </w:r>
    </w:p>
    <w:p>
      <w:pPr>
        <w:pStyle w:val="7"/>
        <w:keepNext w:val="0"/>
        <w:keepLines w:val="0"/>
        <w:widowControl/>
        <w:suppressLineNumbers w:val="0"/>
        <w:spacing w:before="0" w:beforeAutospacing="1" w:after="0" w:afterAutospacing="1"/>
        <w:ind w:left="0" w:right="0"/>
      </w:pPr>
      <w:r>
        <w:t>（七）会计助理、联组会计应按要求完成年度结算和决算工作，准时、准确报出年度会计报表和其他报表，做好年度收益分配工作。</w:t>
      </w:r>
    </w:p>
    <w:p>
      <w:pPr>
        <w:pStyle w:val="7"/>
        <w:keepNext w:val="0"/>
        <w:keepLines w:val="0"/>
        <w:widowControl/>
        <w:suppressLineNumbers w:val="0"/>
        <w:spacing w:before="0" w:beforeAutospacing="1" w:after="0" w:afterAutospacing="1"/>
        <w:ind w:left="0" w:right="0"/>
      </w:pPr>
      <w:r>
        <w:t>（八）做好经济合同履行工作，对未能如期执行的经济合同，及时向集体经济组织报告；协助做好经济合同档案的管理。</w:t>
      </w:r>
    </w:p>
    <w:p>
      <w:pPr>
        <w:pStyle w:val="7"/>
        <w:keepNext w:val="0"/>
        <w:keepLines w:val="0"/>
        <w:widowControl/>
        <w:suppressLineNumbers w:val="0"/>
        <w:spacing w:before="0" w:beforeAutospacing="1" w:after="0" w:afterAutospacing="1"/>
        <w:ind w:left="0" w:right="0"/>
      </w:pPr>
      <w:r>
        <w:t>（九）协助农村（社区）经济情况的统计工作，及时提供真实、全面、准确的统计数字。</w:t>
      </w:r>
    </w:p>
    <w:p>
      <w:pPr>
        <w:pStyle w:val="7"/>
        <w:keepNext w:val="0"/>
        <w:keepLines w:val="0"/>
        <w:widowControl/>
        <w:suppressLineNumbers w:val="0"/>
        <w:spacing w:before="0" w:beforeAutospacing="1" w:after="0" w:afterAutospacing="1"/>
        <w:ind w:left="0" w:right="0"/>
      </w:pPr>
      <w:r>
        <w:t>（十）会计助理、联组会计应与集体经济组织领导、其他工作人员做好沟通工作，对集体资产管理提出合理建议，发挥经济参谋的作用。</w:t>
      </w:r>
    </w:p>
    <w:p>
      <w:pPr>
        <w:pStyle w:val="7"/>
        <w:keepNext w:val="0"/>
        <w:keepLines w:val="0"/>
        <w:widowControl/>
        <w:suppressLineNumbers w:val="0"/>
        <w:spacing w:before="0" w:beforeAutospacing="1" w:after="0" w:afterAutospacing="1"/>
        <w:ind w:left="0" w:right="0"/>
      </w:pPr>
      <w:r>
        <w:t>（十一）会计助理、联组会计对使用的电脑，必须做好维护保养，不得在工作时间用电脑进行与工作无关的操作（如游戏、炒股等），严禁下载、使用未经批准、未经检测的外来软件，防止病毒入侵电脑；电脑及其系统出现故障，要及时向集体经济组织领导报告，安排专业人员维修，不得擅自拆装电脑及其系统设备。</w:t>
      </w:r>
    </w:p>
    <w:p>
      <w:pPr>
        <w:pStyle w:val="7"/>
        <w:keepNext w:val="0"/>
        <w:keepLines w:val="0"/>
        <w:widowControl/>
        <w:suppressLineNumbers w:val="0"/>
        <w:spacing w:before="0" w:beforeAutospacing="1" w:after="0" w:afterAutospacing="1"/>
        <w:ind w:left="0" w:right="0"/>
      </w:pPr>
      <w:r>
        <w:t>（十二）会计助理、联组会计进行电脑记账时，输入数据应准确、系统、全面，不漏输、不重输；按时打印记账凭证、报表、账簿；做好会计资料备份，对重要的会计资料实行双备份。</w:t>
      </w:r>
    </w:p>
    <w:p>
      <w:pPr>
        <w:pStyle w:val="7"/>
        <w:keepNext w:val="0"/>
        <w:keepLines w:val="0"/>
        <w:widowControl/>
        <w:suppressLineNumbers w:val="0"/>
        <w:spacing w:before="0" w:beforeAutospacing="1" w:after="0" w:afterAutospacing="1"/>
        <w:ind w:left="0" w:right="0"/>
      </w:pPr>
      <w:r>
        <w:t>（十三）做好重要票据（支票、收入单据等）的购买、保管、领取、使用、核销工作，对作废的票据按规定处理；遗失的重要票据应立即向社区领导、发出票据部门书面报告，说明原因和提出处理意见。</w:t>
      </w:r>
    </w:p>
    <w:p>
      <w:pPr>
        <w:pStyle w:val="7"/>
        <w:keepNext w:val="0"/>
        <w:keepLines w:val="0"/>
        <w:widowControl/>
        <w:suppressLineNumbers w:val="0"/>
        <w:spacing w:before="0" w:beforeAutospacing="1" w:after="0" w:afterAutospacing="1"/>
        <w:ind w:left="0" w:right="0"/>
      </w:pPr>
      <w:r>
        <w:t>第三十九条 集体经济组织实行专职出纳，专职出纳员（包括小组联组出纳）应具备如下条件：</w:t>
      </w:r>
    </w:p>
    <w:p>
      <w:pPr>
        <w:pStyle w:val="7"/>
        <w:keepNext w:val="0"/>
        <w:keepLines w:val="0"/>
        <w:widowControl/>
        <w:suppressLineNumbers w:val="0"/>
        <w:spacing w:before="0" w:beforeAutospacing="1" w:after="0" w:afterAutospacing="1"/>
        <w:ind w:left="0" w:right="0"/>
      </w:pPr>
      <w:r>
        <w:t>（一）出纳员须为南城街道户籍常住居民；大专以上文化程度，具备财会专业毕业证书，熟悉电脑操作；原则性强，责任心重，道德品质良好，无违法犯罪记录。</w:t>
      </w:r>
    </w:p>
    <w:p>
      <w:pPr>
        <w:pStyle w:val="7"/>
        <w:keepNext w:val="0"/>
        <w:keepLines w:val="0"/>
        <w:widowControl/>
        <w:suppressLineNumbers w:val="0"/>
        <w:spacing w:before="0" w:beforeAutospacing="1" w:after="0" w:afterAutospacing="1"/>
        <w:ind w:left="0" w:right="0"/>
      </w:pPr>
      <w:r>
        <w:t>（二）集体经济组织干部（包括社区干部），不得兼任专职出纳员或联组出纳员。集体经济组织干部（小组干部）的正职领导、负责财经的领导、会计人员的直系亲属不得在本单位担任专职出纳（联组出纳）工作。</w:t>
      </w:r>
    </w:p>
    <w:p>
      <w:pPr>
        <w:pStyle w:val="7"/>
        <w:keepNext w:val="0"/>
        <w:keepLines w:val="0"/>
        <w:widowControl/>
        <w:suppressLineNumbers w:val="0"/>
        <w:spacing w:before="0" w:beforeAutospacing="1" w:after="0" w:afterAutospacing="1"/>
        <w:ind w:left="0" w:right="0"/>
      </w:pPr>
      <w:r>
        <w:t>（三）专职出纳及联组出纳人选资格，由集体经济组织核实。</w:t>
      </w:r>
    </w:p>
    <w:p>
      <w:pPr>
        <w:pStyle w:val="7"/>
        <w:keepNext w:val="0"/>
        <w:keepLines w:val="0"/>
        <w:widowControl/>
        <w:suppressLineNumbers w:val="0"/>
        <w:spacing w:before="0" w:beforeAutospacing="1" w:after="0" w:afterAutospacing="1"/>
        <w:ind w:left="0" w:right="0"/>
      </w:pPr>
      <w:r>
        <w:t>（四）新入选的出纳员（联组出纳）原则上要求在40岁以下。身体健康，适应本职工作。</w:t>
      </w:r>
    </w:p>
    <w:p>
      <w:pPr>
        <w:pStyle w:val="7"/>
        <w:keepNext w:val="0"/>
        <w:keepLines w:val="0"/>
        <w:widowControl/>
        <w:suppressLineNumbers w:val="0"/>
        <w:spacing w:before="0" w:beforeAutospacing="1" w:after="0" w:afterAutospacing="1"/>
        <w:ind w:left="0" w:right="0"/>
      </w:pPr>
      <w:r>
        <w:t>第四十条 专职出纳员（联组出纳员）岗位职责</w:t>
      </w:r>
    </w:p>
    <w:p>
      <w:pPr>
        <w:pStyle w:val="7"/>
        <w:keepNext w:val="0"/>
        <w:keepLines w:val="0"/>
        <w:widowControl/>
        <w:suppressLineNumbers w:val="0"/>
        <w:spacing w:before="0" w:beforeAutospacing="1" w:after="0" w:afterAutospacing="1"/>
        <w:ind w:left="0" w:right="0"/>
      </w:pPr>
      <w:r>
        <w:t>根据财政部《村集体经济组织会计制度》和《东莞市农村（社区）集体资产管理实施办法》《东莞市农村合作经济组织出纳工作规范》等有关规定，出纳员（联组出纳员）负有以下职权：</w:t>
      </w:r>
    </w:p>
    <w:p>
      <w:pPr>
        <w:pStyle w:val="7"/>
        <w:keepNext w:val="0"/>
        <w:keepLines w:val="0"/>
        <w:widowControl/>
        <w:suppressLineNumbers w:val="0"/>
        <w:spacing w:before="0" w:beforeAutospacing="1" w:after="0" w:afterAutospacing="1"/>
        <w:ind w:left="0" w:right="0"/>
      </w:pPr>
      <w:r>
        <w:t>（一）遵守《会计法》和有关制度规定，维护财经纪律，抵制不合法的收支和弄虚作假行为；</w:t>
      </w:r>
    </w:p>
    <w:p>
      <w:pPr>
        <w:pStyle w:val="7"/>
        <w:keepNext w:val="0"/>
        <w:keepLines w:val="0"/>
        <w:widowControl/>
        <w:suppressLineNumbers w:val="0"/>
        <w:spacing w:before="0" w:beforeAutospacing="1" w:after="0" w:afterAutospacing="1"/>
        <w:ind w:left="0" w:right="0"/>
      </w:pPr>
      <w:r>
        <w:t>（二）按照国家有关现金管理和银行结算制度的规定，办理现金收付和银行结算业务，及时、准确地核算货币资金的收入、支出和结存，做到账款相符，日清月结；</w:t>
      </w:r>
    </w:p>
    <w:p>
      <w:pPr>
        <w:pStyle w:val="7"/>
        <w:keepNext w:val="0"/>
        <w:keepLines w:val="0"/>
        <w:widowControl/>
        <w:suppressLineNumbers w:val="0"/>
        <w:spacing w:before="0" w:beforeAutospacing="1" w:after="0" w:afterAutospacing="1"/>
        <w:ind w:left="0" w:right="0"/>
      </w:pPr>
      <w:r>
        <w:t>（三）掌握银行存款余额，不准签发空头支票，不准出租出借银行账户为其他单位办理结算；</w:t>
      </w:r>
    </w:p>
    <w:p>
      <w:pPr>
        <w:pStyle w:val="7"/>
        <w:keepNext w:val="0"/>
        <w:keepLines w:val="0"/>
        <w:widowControl/>
        <w:suppressLineNumbers w:val="0"/>
        <w:spacing w:before="0" w:beforeAutospacing="1" w:after="0" w:afterAutospacing="1"/>
        <w:ind w:left="0" w:right="0"/>
      </w:pPr>
      <w:r>
        <w:t>（四）保管好有关印章和空白支票，确保库存现金和各种有价证券的安全与完整；</w:t>
      </w:r>
    </w:p>
    <w:p>
      <w:pPr>
        <w:pStyle w:val="7"/>
        <w:keepNext w:val="0"/>
        <w:keepLines w:val="0"/>
        <w:widowControl/>
        <w:suppressLineNumbers w:val="0"/>
        <w:spacing w:before="0" w:beforeAutospacing="1" w:after="0" w:afterAutospacing="1"/>
        <w:ind w:left="0" w:right="0"/>
      </w:pPr>
      <w:r>
        <w:t>（五）自觉接受本单位会计人员、监事会和上级管理部门对货币资金和出纳账册的检查监督；</w:t>
      </w:r>
    </w:p>
    <w:p>
      <w:pPr>
        <w:pStyle w:val="7"/>
        <w:keepNext w:val="0"/>
        <w:keepLines w:val="0"/>
        <w:widowControl/>
        <w:suppressLineNumbers w:val="0"/>
        <w:spacing w:before="0" w:beforeAutospacing="1" w:after="0" w:afterAutospacing="1"/>
        <w:ind w:left="0" w:right="0"/>
      </w:pPr>
      <w:r>
        <w:t>（六）参与本单位各项财务计划的编制和参加有关资产经营管理会议；对本单位有关资金的筹集、使用和财产的保管等方面工作提出建议；向上级管理部门报告本组织的财务收支情况，反映财务管理方面的问题。</w:t>
      </w:r>
    </w:p>
    <w:p>
      <w:pPr>
        <w:pStyle w:val="7"/>
        <w:keepNext w:val="0"/>
        <w:keepLines w:val="0"/>
        <w:widowControl/>
        <w:suppressLineNumbers w:val="0"/>
        <w:spacing w:before="0" w:beforeAutospacing="1" w:after="0" w:afterAutospacing="1"/>
        <w:ind w:left="0" w:right="0"/>
      </w:pPr>
      <w:r>
        <w:t>（七）专职出纳、联组出纳对使用的电脑，必须做好维护保养，不得在工作时间用电脑进行与工作无关的操作（如游戏、炒股等），严禁下载、使用未经批准、未经检测的外来软件，防止病毒入侵电脑；电脑及其系统出现故障，要及时向集体经济组织领导报告，安排专业人员维修，不得擅自拆装电脑及其系统设备。</w:t>
      </w:r>
    </w:p>
    <w:p>
      <w:pPr>
        <w:pStyle w:val="7"/>
        <w:keepNext w:val="0"/>
        <w:keepLines w:val="0"/>
        <w:widowControl/>
        <w:suppressLineNumbers w:val="0"/>
        <w:spacing w:before="0" w:beforeAutospacing="1" w:after="0" w:afterAutospacing="1"/>
        <w:ind w:left="0" w:right="0"/>
      </w:pPr>
      <w:r>
        <w:t>（八）专职出纳、联组出纳进行电脑记账时，输入数据应准确、系统、全面，不漏输、不重输；按时打印期报单、对账单、账簿；做好数据资料备份。</w:t>
      </w:r>
    </w:p>
    <w:p>
      <w:pPr>
        <w:pStyle w:val="7"/>
        <w:keepNext w:val="0"/>
        <w:keepLines w:val="0"/>
        <w:widowControl/>
        <w:suppressLineNumbers w:val="0"/>
        <w:spacing w:before="0" w:beforeAutospacing="1" w:after="0" w:afterAutospacing="1"/>
        <w:ind w:left="0" w:right="0"/>
      </w:pPr>
      <w:r>
        <w:t>第四十一条 专职出纳员（联组出纳员）的聘用。专职出纳员及联组出纳员的人选，由街道农资办组织进行财会知识和电脑知识考核，再根据资格审核和考核结果，择优录用。</w:t>
      </w:r>
    </w:p>
    <w:p>
      <w:pPr>
        <w:pStyle w:val="7"/>
        <w:keepNext w:val="0"/>
        <w:keepLines w:val="0"/>
        <w:widowControl/>
        <w:suppressLineNumbers w:val="0"/>
        <w:spacing w:before="0" w:beforeAutospacing="1" w:after="0" w:afterAutospacing="1"/>
        <w:ind w:left="0" w:right="0"/>
      </w:pPr>
      <w:r>
        <w:t>录用的专职出纳员及联组出纳员，由所属集体经济组织对其试用三个月，试用期满经业务主管部门、所属社区考察称职的，与所属的集体经济组织签订三年的聘用合同。</w:t>
      </w:r>
    </w:p>
    <w:p>
      <w:pPr>
        <w:pStyle w:val="7"/>
        <w:keepNext w:val="0"/>
        <w:keepLines w:val="0"/>
        <w:widowControl/>
        <w:suppressLineNumbers w:val="0"/>
        <w:spacing w:before="0" w:beforeAutospacing="1" w:after="0" w:afterAutospacing="1"/>
        <w:ind w:left="0" w:right="0"/>
      </w:pPr>
      <w:r>
        <w:t>第四十二条 出纳员（联组出纳员）的管理：</w:t>
      </w:r>
    </w:p>
    <w:p>
      <w:pPr>
        <w:pStyle w:val="7"/>
        <w:keepNext w:val="0"/>
        <w:keepLines w:val="0"/>
        <w:widowControl/>
        <w:suppressLineNumbers w:val="0"/>
        <w:spacing w:before="0" w:beforeAutospacing="1" w:after="0" w:afterAutospacing="1"/>
        <w:ind w:left="0" w:right="0"/>
      </w:pPr>
      <w:r>
        <w:t>（一）出纳员（联组出纳员）的人事组织管理关系隶属所服务的单位。业务指导、监督和考核由街道农资办负责。</w:t>
      </w:r>
    </w:p>
    <w:p>
      <w:pPr>
        <w:pStyle w:val="7"/>
        <w:keepNext w:val="0"/>
        <w:keepLines w:val="0"/>
        <w:widowControl/>
        <w:suppressLineNumbers w:val="0"/>
        <w:spacing w:before="0" w:beforeAutospacing="1" w:after="0" w:afterAutospacing="1"/>
        <w:ind w:left="0" w:right="0"/>
      </w:pPr>
      <w:r>
        <w:t>（二）集体经济组织提出撤换出纳员（联组出纳员）时，需提交街道农资办审核，新招聘的出纳必须进行考核。</w:t>
      </w:r>
    </w:p>
    <w:p>
      <w:pPr>
        <w:pStyle w:val="7"/>
        <w:keepNext w:val="0"/>
        <w:keepLines w:val="0"/>
        <w:widowControl/>
        <w:suppressLineNumbers w:val="0"/>
        <w:spacing w:before="0" w:beforeAutospacing="1" w:after="0" w:afterAutospacing="1"/>
        <w:ind w:left="0" w:right="0"/>
      </w:pPr>
      <w:r>
        <w:t>第四十三条 街道农资办和集体经济组织负责人支持财会人员履行工作职责。对于坚持原则，忠于职守，廉洁奉公并取得显著成绩的财会人员给予表彰和奖励。</w:t>
      </w:r>
    </w:p>
    <w:p>
      <w:pPr>
        <w:pStyle w:val="7"/>
        <w:keepNext w:val="0"/>
        <w:keepLines w:val="0"/>
        <w:widowControl/>
        <w:suppressLineNumbers w:val="0"/>
        <w:spacing w:before="0" w:beforeAutospacing="1" w:after="0" w:afterAutospacing="1"/>
        <w:ind w:left="0" w:right="0"/>
      </w:pPr>
      <w:r>
        <w:t>集体经济组织财会人员依照国家、省、市相关法规进行财务核算，实行财务监督。任何单位或者个人不得以任何方式授意、指使、强令财会人员伪造、变造凭证、账簿和其他财务资料，提供虚假财务报告。</w:t>
      </w:r>
    </w:p>
    <w:p>
      <w:pPr>
        <w:pStyle w:val="7"/>
        <w:keepNext w:val="0"/>
        <w:keepLines w:val="0"/>
        <w:widowControl/>
        <w:suppressLineNumbers w:val="0"/>
        <w:spacing w:before="0" w:beforeAutospacing="1" w:after="0" w:afterAutospacing="1"/>
        <w:ind w:left="0" w:right="0"/>
      </w:pPr>
      <w:r>
        <w:t>第四十四条 财会人员调动或离职时，必须由街道农资办派人会同集体经济组织理事会和监事会负责人进行监交，按规定办理交接手续，编制交接清单，移交人、接交人、监交人要签字盖章，报街道农资办存档。未办妥交接手续前，财会人员不得离职。</w:t>
      </w:r>
    </w:p>
    <w:p>
      <w:pPr>
        <w:pStyle w:val="9"/>
        <w:keepNext w:val="0"/>
        <w:keepLines w:val="0"/>
        <w:widowControl/>
        <w:suppressLineNumbers w:val="0"/>
        <w:spacing w:before="0" w:beforeAutospacing="1" w:after="0" w:afterAutospacing="1"/>
        <w:ind w:left="0" w:right="0"/>
      </w:pPr>
      <w:r>
        <w:rPr>
          <w:rStyle w:val="5"/>
        </w:rPr>
        <w:t>第五章 预决算和收益分配管理</w:t>
      </w:r>
    </w:p>
    <w:p>
      <w:pPr>
        <w:pStyle w:val="7"/>
        <w:keepNext w:val="0"/>
        <w:keepLines w:val="0"/>
        <w:widowControl/>
        <w:suppressLineNumbers w:val="0"/>
        <w:spacing w:before="0" w:beforeAutospacing="1" w:after="0" w:afterAutospacing="1"/>
        <w:ind w:left="0" w:right="0"/>
      </w:pPr>
      <w:r>
        <w:t>第四十五条 经联社每年要按照合法、完整、可行、增效的原则编制年度预算。经济社每年要按照合法、完整、可行、增效的原则编制年度财务收支计划。</w:t>
      </w:r>
    </w:p>
    <w:p>
      <w:pPr>
        <w:pStyle w:val="7"/>
        <w:keepNext w:val="0"/>
        <w:keepLines w:val="0"/>
        <w:widowControl/>
        <w:suppressLineNumbers w:val="0"/>
        <w:spacing w:before="0" w:beforeAutospacing="1" w:after="0" w:afterAutospacing="1"/>
        <w:ind w:left="0" w:right="0"/>
      </w:pPr>
      <w:r>
        <w:t>第四十六条 年度预算内容包括资金流转、经营收支、管理费、人员报酬、公益福利费、收益分配、土地款收支、基本建设和固定资产购置、借还款、投资等。</w:t>
      </w:r>
    </w:p>
    <w:p>
      <w:pPr>
        <w:pStyle w:val="7"/>
        <w:keepNext w:val="0"/>
        <w:keepLines w:val="0"/>
        <w:widowControl/>
        <w:suppressLineNumbers w:val="0"/>
        <w:spacing w:before="0" w:beforeAutospacing="1" w:after="0" w:afterAutospacing="1"/>
        <w:ind w:left="0" w:right="0"/>
      </w:pPr>
      <w:r>
        <w:t>街道农资办要加强对预算的审查，年度预算经审查同意后，集体经济组织应召开股东大会或股东代表会议表决通过后方能实施。</w:t>
      </w:r>
    </w:p>
    <w:p>
      <w:pPr>
        <w:pStyle w:val="7"/>
        <w:keepNext w:val="0"/>
        <w:keepLines w:val="0"/>
        <w:widowControl/>
        <w:suppressLineNumbers w:val="0"/>
        <w:spacing w:before="0" w:beforeAutospacing="1" w:after="0" w:afterAutospacing="1"/>
        <w:ind w:left="0" w:right="0"/>
      </w:pPr>
      <w:r>
        <w:t>第四十七条 集体经济组织的年度预算应在每年第一季度前完成。集体经济组织年度预算方案在执行过程中发生重大调整的，须报街道农资办审查，并经股东大会或股东代表会议表决通过后方能实施。年终或专项预算实施后要及时做好决算。</w:t>
      </w:r>
    </w:p>
    <w:p>
      <w:pPr>
        <w:pStyle w:val="7"/>
        <w:keepNext w:val="0"/>
        <w:keepLines w:val="0"/>
        <w:widowControl/>
        <w:suppressLineNumbers w:val="0"/>
        <w:spacing w:before="0" w:beforeAutospacing="1" w:after="0" w:afterAutospacing="1"/>
        <w:ind w:left="0" w:right="0"/>
      </w:pPr>
      <w:r>
        <w:t>第四十八条 集体经济组织的收益总额按照下列公式计算：</w:t>
      </w:r>
    </w:p>
    <w:p>
      <w:pPr>
        <w:pStyle w:val="7"/>
        <w:keepNext w:val="0"/>
        <w:keepLines w:val="0"/>
        <w:widowControl/>
        <w:suppressLineNumbers w:val="0"/>
        <w:spacing w:before="0" w:beforeAutospacing="1" w:after="0" w:afterAutospacing="1"/>
        <w:ind w:left="0" w:right="0"/>
      </w:pPr>
      <w:r>
        <w:t>收益总额=经营收入+发包及上交收入+其他收入+投资收益-经营支出- 管理费用-其他支出。</w:t>
      </w:r>
    </w:p>
    <w:p>
      <w:pPr>
        <w:pStyle w:val="7"/>
        <w:keepNext w:val="0"/>
        <w:keepLines w:val="0"/>
        <w:widowControl/>
        <w:suppressLineNumbers w:val="0"/>
        <w:spacing w:before="0" w:beforeAutospacing="1" w:after="0" w:afterAutospacing="1"/>
        <w:ind w:left="0" w:right="0"/>
      </w:pPr>
      <w:r>
        <w:t>第四十九条 集体经济组织的收益分配要坚持“效益决定分配，盈利共享、风险共担”的原则，当年收益应当先予弥补上年亏损，提取不少于20%的公积公益金后，再根据不同的股权设置形式进行分配。</w:t>
      </w:r>
    </w:p>
    <w:p>
      <w:pPr>
        <w:pStyle w:val="7"/>
        <w:keepNext w:val="0"/>
        <w:keepLines w:val="0"/>
        <w:widowControl/>
        <w:suppressLineNumbers w:val="0"/>
        <w:spacing w:before="0" w:beforeAutospacing="1" w:after="0" w:afterAutospacing="1"/>
        <w:ind w:left="0" w:right="0"/>
      </w:pPr>
      <w:r>
        <w:t>集体经济组织提取的公积公益金，用于发展生产和集体公益设施建设，可转增股本和弥补亏损，但不能用于福利分配。</w:t>
      </w:r>
    </w:p>
    <w:p>
      <w:pPr>
        <w:pStyle w:val="7"/>
        <w:keepNext w:val="0"/>
        <w:keepLines w:val="0"/>
        <w:widowControl/>
        <w:suppressLineNumbers w:val="0"/>
        <w:spacing w:before="0" w:beforeAutospacing="1" w:after="0" w:afterAutospacing="1"/>
        <w:ind w:left="0" w:right="0"/>
      </w:pPr>
      <w:r>
        <w:t>第五十条 股东分红定义</w:t>
      </w:r>
    </w:p>
    <w:p>
      <w:pPr>
        <w:pStyle w:val="7"/>
        <w:keepNext w:val="0"/>
        <w:keepLines w:val="0"/>
        <w:widowControl/>
        <w:suppressLineNumbers w:val="0"/>
        <w:spacing w:before="0" w:beforeAutospacing="1" w:after="0" w:afterAutospacing="1"/>
        <w:ind w:left="0" w:right="0"/>
      </w:pPr>
      <w:r>
        <w:t>农村（社区）集体经济组织个人股东，是指在我市农村股份合作制改革后，在农村（社区）集体经济组织享有股权的自然人。</w:t>
      </w:r>
    </w:p>
    <w:p>
      <w:pPr>
        <w:pStyle w:val="7"/>
        <w:keepNext w:val="0"/>
        <w:keepLines w:val="0"/>
        <w:widowControl/>
        <w:suppressLineNumbers w:val="0"/>
        <w:spacing w:before="0" w:beforeAutospacing="1" w:after="0" w:afterAutospacing="1"/>
        <w:ind w:left="0" w:right="0"/>
      </w:pPr>
      <w:r>
        <w:t>股东分红，是指个人股东按其股权份额从集体经济组织当年收益总额中分得的现金或实物。严禁通过分配物业资产、直接分配物业租金、承担个人应缴社保费用等形式进行变相分红，严禁利用口粮款、粮油款、水果金、节日慰问金、价格补贴等名堂变相增加分红。严禁使用借款和预收物业出租款进行股东分红。</w:t>
      </w:r>
    </w:p>
    <w:p>
      <w:pPr>
        <w:pStyle w:val="7"/>
        <w:keepNext w:val="0"/>
        <w:keepLines w:val="0"/>
        <w:widowControl/>
        <w:suppressLineNumbers w:val="0"/>
        <w:spacing w:before="0" w:beforeAutospacing="1" w:after="0" w:afterAutospacing="1"/>
        <w:ind w:left="0" w:right="0"/>
      </w:pPr>
      <w:r>
        <w:t>第五十一条 股东分红的受众</w:t>
      </w:r>
    </w:p>
    <w:p>
      <w:pPr>
        <w:pStyle w:val="7"/>
        <w:keepNext w:val="0"/>
        <w:keepLines w:val="0"/>
        <w:widowControl/>
        <w:suppressLineNumbers w:val="0"/>
        <w:spacing w:before="0" w:beforeAutospacing="1" w:after="0" w:afterAutospacing="1"/>
        <w:ind w:left="0" w:right="0"/>
      </w:pPr>
      <w:r>
        <w:t>股东分红的受众为全体个人股东，严格落实“生不增、死不减”的股权制度。集体经济组织的股东必须是在2003年农村股份合作改革中确认的股东及2003年农村股份合作改革后因特殊原因确认的股东。全体股东人数的确定以街道办事处审定的《南城区集体经济组织个人股东人均分红基数审查表》的股东人数为准，未经许可，不能擅自增加股东分红人数。</w:t>
      </w:r>
    </w:p>
    <w:p>
      <w:pPr>
        <w:pStyle w:val="7"/>
        <w:keepNext w:val="0"/>
        <w:keepLines w:val="0"/>
        <w:widowControl/>
        <w:suppressLineNumbers w:val="0"/>
        <w:spacing w:before="0" w:beforeAutospacing="1" w:after="0" w:afterAutospacing="1"/>
        <w:ind w:left="0" w:right="0"/>
      </w:pPr>
      <w:r>
        <w:t>第五十二条 股东分红范围包括：</w:t>
      </w:r>
    </w:p>
    <w:p>
      <w:pPr>
        <w:pStyle w:val="7"/>
        <w:keepNext w:val="0"/>
        <w:keepLines w:val="0"/>
        <w:widowControl/>
        <w:suppressLineNumbers w:val="0"/>
        <w:spacing w:before="0" w:beforeAutospacing="1" w:after="0" w:afterAutospacing="1"/>
        <w:ind w:left="0" w:right="0"/>
      </w:pPr>
      <w:r>
        <w:t>（一）集体经济组织定期或不定期对全体股东发放的现金。</w:t>
      </w:r>
    </w:p>
    <w:p>
      <w:pPr>
        <w:pStyle w:val="7"/>
        <w:keepNext w:val="0"/>
        <w:keepLines w:val="0"/>
        <w:widowControl/>
        <w:suppressLineNumbers w:val="0"/>
        <w:spacing w:before="0" w:beforeAutospacing="1" w:after="0" w:afterAutospacing="1"/>
        <w:ind w:left="0" w:right="0"/>
      </w:pPr>
      <w:r>
        <w:t>（二）集体经济组织定期或不定期对全体股东发放的粮、油、水果、购物卡等实物。</w:t>
      </w:r>
    </w:p>
    <w:p>
      <w:pPr>
        <w:pStyle w:val="7"/>
        <w:keepNext w:val="0"/>
        <w:keepLines w:val="0"/>
        <w:widowControl/>
        <w:suppressLineNumbers w:val="0"/>
        <w:spacing w:before="0" w:beforeAutospacing="1" w:after="0" w:afterAutospacing="1"/>
        <w:ind w:left="0" w:right="0"/>
      </w:pPr>
      <w:r>
        <w:t>（三）老人金、助学金、军烈属补助、五保户困难户补助等向股东或村（居）民中的特定对象发放的政策性或公益性补助不属股东分红范围。</w:t>
      </w:r>
    </w:p>
    <w:p>
      <w:pPr>
        <w:pStyle w:val="7"/>
        <w:keepNext w:val="0"/>
        <w:keepLines w:val="0"/>
        <w:widowControl/>
        <w:suppressLineNumbers w:val="0"/>
        <w:spacing w:before="0" w:beforeAutospacing="1" w:after="0" w:afterAutospacing="1"/>
        <w:ind w:left="0" w:right="0"/>
      </w:pPr>
      <w:r>
        <w:t>（四）土地使用补偿款不属股东分红范围。土地使用补偿款是指农村（社区）集体经济组织在集体土地被征收（征用）或转让集体土地后，定期或一次性向村（居）民发放的土地占用费。土地使用补偿款的发放与集体经济组织当年的收益总额无关，是集体经济组织占用或代为占用特定范围的村（居）民土地后直接发放的经济补偿。土地使用补偿款支出必须有相关的合同协议证明材料佐证，否则，发放给个人股东的部分视同股东分红，按股东分红口径进行核算和统计。</w:t>
      </w:r>
    </w:p>
    <w:p>
      <w:pPr>
        <w:pStyle w:val="7"/>
        <w:keepNext w:val="0"/>
        <w:keepLines w:val="0"/>
        <w:widowControl/>
        <w:suppressLineNumbers w:val="0"/>
        <w:spacing w:before="0" w:beforeAutospacing="1" w:after="0" w:afterAutospacing="1"/>
        <w:ind w:left="0" w:right="0"/>
      </w:pPr>
      <w:r>
        <w:t>第五十三条 各经济组织要严格执行上年度批准的股东分红基数，未经街道办事处同意，不得随意增加分红。</w:t>
      </w:r>
    </w:p>
    <w:p>
      <w:pPr>
        <w:pStyle w:val="7"/>
        <w:keepNext w:val="0"/>
        <w:keepLines w:val="0"/>
        <w:widowControl/>
        <w:suppressLineNumbers w:val="0"/>
        <w:spacing w:before="0" w:beforeAutospacing="1" w:after="0" w:afterAutospacing="1"/>
        <w:ind w:left="0" w:right="0"/>
      </w:pPr>
      <w:r>
        <w:t>第五十四条 强化股东分红管理，控制股东分红随意增长，建立健全集体经济组织股东分红机制。集体经济组织申请调增股东分红基数及增加个人股东人均分红的，必须符合以下规定：</w:t>
      </w:r>
    </w:p>
    <w:p>
      <w:pPr>
        <w:pStyle w:val="7"/>
        <w:keepNext w:val="0"/>
        <w:keepLines w:val="0"/>
        <w:widowControl/>
        <w:suppressLineNumbers w:val="0"/>
        <w:spacing w:before="0" w:beforeAutospacing="1" w:after="0" w:afterAutospacing="1"/>
        <w:ind w:left="0" w:right="0"/>
      </w:pPr>
      <w:r>
        <w:t>（一）符合集体经济组织章程中规定的增加分红条件。</w:t>
      </w:r>
    </w:p>
    <w:p>
      <w:pPr>
        <w:pStyle w:val="7"/>
        <w:keepNext w:val="0"/>
        <w:keepLines w:val="0"/>
        <w:widowControl/>
        <w:suppressLineNumbers w:val="0"/>
        <w:spacing w:before="0" w:beforeAutospacing="1" w:after="0" w:afterAutospacing="1"/>
        <w:ind w:left="0" w:right="0"/>
      </w:pPr>
      <w:r>
        <w:t>（二）符合街道办事处有关集体经济组织个人股东分红的规定。</w:t>
      </w:r>
    </w:p>
    <w:p>
      <w:pPr>
        <w:pStyle w:val="7"/>
        <w:keepNext w:val="0"/>
        <w:keepLines w:val="0"/>
        <w:widowControl/>
        <w:suppressLineNumbers w:val="0"/>
        <w:spacing w:before="0" w:beforeAutospacing="1" w:after="0" w:afterAutospacing="1"/>
        <w:ind w:left="0" w:right="0"/>
      </w:pPr>
      <w:r>
        <w:t>（三）足额提取公积公益金。</w:t>
      </w:r>
    </w:p>
    <w:p>
      <w:pPr>
        <w:pStyle w:val="7"/>
        <w:keepNext w:val="0"/>
        <w:keepLines w:val="0"/>
        <w:widowControl/>
        <w:suppressLineNumbers w:val="0"/>
        <w:spacing w:before="0" w:beforeAutospacing="1" w:after="0" w:afterAutospacing="1"/>
        <w:ind w:left="0" w:right="0"/>
      </w:pPr>
      <w:r>
        <w:t>（四）增加股东分红后，不造成集体当年收不抵支。</w:t>
      </w:r>
    </w:p>
    <w:p>
      <w:pPr>
        <w:pStyle w:val="7"/>
        <w:keepNext w:val="0"/>
        <w:keepLines w:val="0"/>
        <w:widowControl/>
        <w:suppressLineNumbers w:val="0"/>
        <w:spacing w:before="0" w:beforeAutospacing="1" w:after="0" w:afterAutospacing="1"/>
        <w:ind w:left="0" w:right="0"/>
      </w:pPr>
      <w:r>
        <w:t>（五）分红方案提出时，上月末的资产负债率低于50%。</w:t>
      </w:r>
    </w:p>
    <w:p>
      <w:pPr>
        <w:pStyle w:val="7"/>
        <w:keepNext w:val="0"/>
        <w:keepLines w:val="0"/>
        <w:widowControl/>
        <w:suppressLineNumbers w:val="0"/>
        <w:spacing w:before="0" w:beforeAutospacing="1" w:after="0" w:afterAutospacing="1"/>
        <w:ind w:left="0" w:right="0"/>
      </w:pPr>
      <w:r>
        <w:t>（六）集体经济组织上年收益总额为正数。</w:t>
      </w:r>
    </w:p>
    <w:p>
      <w:pPr>
        <w:pStyle w:val="7"/>
        <w:keepNext w:val="0"/>
        <w:keepLines w:val="0"/>
        <w:widowControl/>
        <w:suppressLineNumbers w:val="0"/>
        <w:spacing w:before="0" w:beforeAutospacing="1" w:after="0" w:afterAutospacing="1"/>
        <w:ind w:left="0" w:right="0"/>
      </w:pPr>
      <w:r>
        <w:t>（七）原股东分红基数在12000元／年以下的，拟调增股东分红不能超过原股东分红基数的50％；原股东分红基数在12000元／年以上（含12000元）的，拟调增股东分红基数不能超过原股东分红基数的30％。股东分红基数获批准调增后，一年内不得再提出调增申请。</w:t>
      </w:r>
    </w:p>
    <w:p>
      <w:pPr>
        <w:pStyle w:val="7"/>
        <w:keepNext w:val="0"/>
        <w:keepLines w:val="0"/>
        <w:widowControl/>
        <w:suppressLineNumbers w:val="0"/>
        <w:spacing w:before="0" w:beforeAutospacing="1" w:after="0" w:afterAutospacing="1"/>
        <w:ind w:left="0" w:right="0"/>
      </w:pPr>
      <w:r>
        <w:t>集体经济组织调增股东分红后，如果当年纯收入总额低于2011年纯收入总额的，当年股东人均分红水平不得超过2011年股东分红基数。</w:t>
      </w:r>
    </w:p>
    <w:p>
      <w:pPr>
        <w:pStyle w:val="7"/>
        <w:keepNext w:val="0"/>
        <w:keepLines w:val="0"/>
        <w:widowControl/>
        <w:suppressLineNumbers w:val="0"/>
        <w:spacing w:before="0" w:beforeAutospacing="1" w:after="0" w:afterAutospacing="1"/>
        <w:ind w:left="0" w:right="0"/>
      </w:pPr>
      <w:r>
        <w:t>第五十五条 符合调增股东分红的集体经济组织按如下程序进行审批：</w:t>
      </w:r>
    </w:p>
    <w:p>
      <w:pPr>
        <w:pStyle w:val="7"/>
        <w:keepNext w:val="0"/>
        <w:keepLines w:val="0"/>
        <w:widowControl/>
        <w:suppressLineNumbers w:val="0"/>
        <w:spacing w:before="0" w:beforeAutospacing="1" w:after="0" w:afterAutospacing="1"/>
        <w:ind w:left="0" w:right="0"/>
      </w:pPr>
      <w:r>
        <w:t>（一）集体经济组织负责人书面提出增加股东分红金额的申请，并填写《南城街道社区集体经济组织集体福利发放申请表》（附件2），上报街道农资办。</w:t>
      </w:r>
    </w:p>
    <w:p>
      <w:pPr>
        <w:pStyle w:val="7"/>
        <w:keepNext w:val="0"/>
        <w:keepLines w:val="0"/>
        <w:widowControl/>
        <w:suppressLineNumbers w:val="0"/>
        <w:spacing w:before="0" w:beforeAutospacing="1" w:after="0" w:afterAutospacing="1"/>
        <w:ind w:left="0" w:right="0"/>
      </w:pPr>
      <w:r>
        <w:t>（二）街道农资办就集体经济组织增加分红的依据和必要性作出初步审查意见，并填写《南城街道社区集体经济组织股东分红基数调增审批表》（以下简称审批表）（附件3）。</w:t>
      </w:r>
    </w:p>
    <w:p>
      <w:pPr>
        <w:pStyle w:val="7"/>
        <w:keepNext w:val="0"/>
        <w:keepLines w:val="0"/>
        <w:widowControl/>
        <w:suppressLineNumbers w:val="0"/>
        <w:spacing w:before="0" w:beforeAutospacing="1" w:after="0" w:afterAutospacing="1"/>
        <w:ind w:left="0" w:right="0"/>
      </w:pPr>
      <w:r>
        <w:t>（三）申请单位将《审批表》分别提交给分管农资办的街道领导和驻社区的街道领导审查批准。</w:t>
      </w:r>
    </w:p>
    <w:p>
      <w:pPr>
        <w:pStyle w:val="7"/>
        <w:keepNext w:val="0"/>
        <w:keepLines w:val="0"/>
        <w:widowControl/>
        <w:suppressLineNumbers w:val="0"/>
        <w:spacing w:before="0" w:beforeAutospacing="1" w:after="0" w:afterAutospacing="1"/>
        <w:ind w:left="0" w:right="0"/>
      </w:pPr>
      <w:r>
        <w:t>（四）由驻社区的街道领导提交街道党政班子联席会议讨论通过。</w:t>
      </w:r>
    </w:p>
    <w:p>
      <w:pPr>
        <w:pStyle w:val="7"/>
        <w:keepNext w:val="0"/>
        <w:keepLines w:val="0"/>
        <w:widowControl/>
        <w:suppressLineNumbers w:val="0"/>
        <w:spacing w:before="0" w:beforeAutospacing="1" w:after="0" w:afterAutospacing="1"/>
        <w:ind w:left="0" w:right="0"/>
      </w:pPr>
      <w:r>
        <w:t>（五）由街道办事处主任审查批准。</w:t>
      </w:r>
    </w:p>
    <w:p>
      <w:pPr>
        <w:pStyle w:val="7"/>
        <w:keepNext w:val="0"/>
        <w:keepLines w:val="0"/>
        <w:widowControl/>
        <w:suppressLineNumbers w:val="0"/>
        <w:spacing w:before="0" w:beforeAutospacing="1" w:after="0" w:afterAutospacing="1"/>
        <w:ind w:left="0" w:right="0"/>
      </w:pPr>
      <w:r>
        <w:t>（六）集体经济组织召开股东代表会议表决通过后方可执行。</w:t>
      </w:r>
    </w:p>
    <w:p>
      <w:pPr>
        <w:pStyle w:val="7"/>
        <w:keepNext w:val="0"/>
        <w:keepLines w:val="0"/>
        <w:widowControl/>
        <w:suppressLineNumbers w:val="0"/>
        <w:spacing w:before="0" w:beforeAutospacing="1" w:after="0" w:afterAutospacing="1"/>
        <w:ind w:left="0" w:right="0"/>
      </w:pPr>
      <w:r>
        <w:t>街道农资办于每年6月和12月集中将符合条件的股东分红调增申请提交街道党政班子联席会议讨论。</w:t>
      </w:r>
    </w:p>
    <w:p>
      <w:pPr>
        <w:pStyle w:val="7"/>
        <w:keepNext w:val="0"/>
        <w:keepLines w:val="0"/>
        <w:widowControl/>
        <w:suppressLineNumbers w:val="0"/>
        <w:spacing w:before="0" w:beforeAutospacing="1" w:after="0" w:afterAutospacing="1"/>
        <w:ind w:left="0" w:right="0"/>
      </w:pPr>
      <w:r>
        <w:t>街道农资办应对调增股东分红事项严格把关，不符合条件申请增加股东分红的集体经济组织不得上报审批，并做好解释工作。</w:t>
      </w:r>
    </w:p>
    <w:p>
      <w:pPr>
        <w:pStyle w:val="7"/>
        <w:keepNext w:val="0"/>
        <w:keepLines w:val="0"/>
        <w:widowControl/>
        <w:suppressLineNumbers w:val="0"/>
        <w:spacing w:before="0" w:beforeAutospacing="1" w:after="0" w:afterAutospacing="1"/>
        <w:ind w:left="0" w:right="0"/>
      </w:pPr>
      <w:r>
        <w:t>集体经济组织必须严格执行上述审批程序。对于不遵守规定，未经街道办事处同意擅自提高股东分红基数、增加分红人数以及进行变相分配的社区，街道农资办应及时落实集体经济组织进行整改。对拒不整改的，街道农资办将按有关规定严肃处理。</w:t>
      </w:r>
    </w:p>
    <w:p>
      <w:pPr>
        <w:pStyle w:val="7"/>
        <w:keepNext w:val="0"/>
        <w:keepLines w:val="0"/>
        <w:widowControl/>
        <w:suppressLineNumbers w:val="0"/>
        <w:spacing w:before="0" w:beforeAutospacing="1" w:after="0" w:afterAutospacing="1"/>
        <w:ind w:left="0" w:right="0"/>
      </w:pPr>
      <w:r>
        <w:t>第五十六条 集体经济组织在基准年数据基础上需要增加土地使用补偿款的发放标准或金额的，须填报《南城街道社区集体经济组织增加土地使用补偿款发放审查表》（附件4）和相关合同协议证明材料报街道农资办审查，并由呈审单位提交街道办事处审批，经同意后才能实施。</w:t>
      </w:r>
    </w:p>
    <w:p>
      <w:pPr>
        <w:pStyle w:val="7"/>
        <w:keepNext w:val="0"/>
        <w:keepLines w:val="0"/>
        <w:widowControl/>
        <w:suppressLineNumbers w:val="0"/>
        <w:spacing w:before="0" w:beforeAutospacing="1" w:after="0" w:afterAutospacing="1"/>
        <w:ind w:left="0" w:right="0"/>
      </w:pPr>
      <w:r>
        <w:t>集体经济组织的公益福利支出应严格执行《东莞市农村（社区）集体资产管理实施办法》（东府〔2018〕40号）的规定，因本经济组织经济实力薄弱，收益未能足够支付公益福利支出（超分配）的，应及时书面说明原因和处理方法，上报街道农资办备案。</w:t>
      </w:r>
    </w:p>
    <w:p>
      <w:pPr>
        <w:pStyle w:val="7"/>
        <w:keepNext w:val="0"/>
        <w:keepLines w:val="0"/>
        <w:widowControl/>
        <w:suppressLineNumbers w:val="0"/>
        <w:spacing w:before="0" w:beforeAutospacing="1" w:after="0" w:afterAutospacing="1"/>
        <w:ind w:left="0" w:right="0"/>
      </w:pPr>
      <w:r>
        <w:t>第五十七条 集体经济组织的股本可划分为集体股和个人股，也可根据需要扩股，用于解决特定人员享受股份权益或募集发展资金等问题。</w:t>
      </w:r>
    </w:p>
    <w:p>
      <w:pPr>
        <w:pStyle w:val="7"/>
        <w:keepNext w:val="0"/>
        <w:keepLines w:val="0"/>
        <w:widowControl/>
        <w:suppressLineNumbers w:val="0"/>
        <w:spacing w:before="0" w:beforeAutospacing="1" w:after="0" w:afterAutospacing="1"/>
        <w:ind w:left="0" w:right="0"/>
      </w:pPr>
      <w:r>
        <w:t>第五十八条 建立股东分红督查机制。街道农资办应在财务检查中重点抽查集体经济组织股东分红情况，并每半年将集体经济组织的执行分红政策情况向街道事处通报一次。</w:t>
      </w:r>
    </w:p>
    <w:p>
      <w:pPr>
        <w:pStyle w:val="7"/>
        <w:keepNext w:val="0"/>
        <w:keepLines w:val="0"/>
        <w:widowControl/>
        <w:suppressLineNumbers w:val="0"/>
        <w:spacing w:before="0" w:beforeAutospacing="1" w:after="0" w:afterAutospacing="1"/>
        <w:ind w:left="0" w:right="0"/>
      </w:pPr>
      <w:r>
        <w:t>第五十九条 未经街道办事处批准，集体经济组织成员不得使用公款到国外、省外参观考察。</w:t>
      </w:r>
    </w:p>
    <w:p>
      <w:pPr>
        <w:pStyle w:val="7"/>
        <w:keepNext w:val="0"/>
        <w:keepLines w:val="0"/>
        <w:widowControl/>
        <w:suppressLineNumbers w:val="0"/>
        <w:spacing w:before="0" w:beforeAutospacing="1" w:after="0" w:afterAutospacing="1"/>
        <w:ind w:left="0" w:right="0"/>
      </w:pPr>
      <w:r>
        <w:t>第六十条 农村（社区）干部薪酬坚持与集体经济发展水平相适应、与当地居民收入水平相联系、与工作任务完成情况相挂钩的原则，具体按照《南城街道社区干部薪酬管理实施方案》执行。</w:t>
      </w:r>
    </w:p>
    <w:p>
      <w:pPr>
        <w:pStyle w:val="7"/>
        <w:keepNext w:val="0"/>
        <w:keepLines w:val="0"/>
        <w:widowControl/>
        <w:suppressLineNumbers w:val="0"/>
        <w:spacing w:before="0" w:beforeAutospacing="1" w:after="0" w:afterAutospacing="1"/>
        <w:ind w:left="0" w:right="0"/>
      </w:pPr>
      <w:r>
        <w:t>第六十一条 街道农资办应加强对集体经济组织预算执行和收益分配情况的跟踪和监督。集体经济组织每月后8日内将经济运行情况统计报表报街道农资办，每季度后8日内将集体经济组织的经济运营情况分析报告报街道农资办。</w:t>
      </w:r>
    </w:p>
    <w:p>
      <w:pPr>
        <w:pStyle w:val="9"/>
        <w:keepNext w:val="0"/>
        <w:keepLines w:val="0"/>
        <w:widowControl/>
        <w:suppressLineNumbers w:val="0"/>
        <w:spacing w:before="0" w:beforeAutospacing="1" w:after="0" w:afterAutospacing="1"/>
        <w:ind w:left="0" w:right="0"/>
      </w:pPr>
      <w:r>
        <w:rPr>
          <w:rStyle w:val="5"/>
        </w:rPr>
        <w:t>第六章 开支审批和重大经济事项审查</w:t>
      </w:r>
    </w:p>
    <w:p>
      <w:pPr>
        <w:pStyle w:val="7"/>
        <w:keepNext w:val="0"/>
        <w:keepLines w:val="0"/>
        <w:widowControl/>
        <w:suppressLineNumbers w:val="0"/>
        <w:spacing w:before="0" w:beforeAutospacing="1" w:after="0" w:afterAutospacing="1"/>
        <w:ind w:left="0" w:right="0"/>
      </w:pPr>
      <w:r>
        <w:t>第六十二条 集体经济组织的开支由理事会研究指定一名理事负责审批，并确定其开支审批权限。在审批权限内的开支，由指定的审批人审批；超过审批权限的，在理事会、股东大会或股东代表会议表决通过并做好会议记录和表决签名的基础上，由指定的审批人签字后执行。财务审批应当坚持回避原则，指定审批人经手的开支应选定一名理事审批，不得自用自批。社区党工委书记不兼任理事长的股份经济联合社，开支单据先由社区党工委书记进行审核，对于股份经济联合社不合理的开支，社区党工委书记可根据实际情况要求提交社区班子(社区党工委成员、社区居委会成员、理事会成员)联席会议讨论决议是否支付，所作决议必须经全体班子成员过半数以上同意方为通过；社区班子联席会议未能作出决定的，可提交股东代表会议或股东大会表决是否支付。</w:t>
      </w:r>
    </w:p>
    <w:p>
      <w:pPr>
        <w:pStyle w:val="7"/>
        <w:keepNext w:val="0"/>
        <w:keepLines w:val="0"/>
        <w:widowControl/>
        <w:suppressLineNumbers w:val="0"/>
        <w:spacing w:before="0" w:beforeAutospacing="1" w:after="0" w:afterAutospacing="1"/>
        <w:ind w:left="0" w:right="0"/>
      </w:pPr>
      <w:r>
        <w:t>集体经济组织出现因审批人不履行审批程序而影响社区正常运作的特殊情况，可由社区党工委书记召开社区班子联席会议表决并形成决议，书面申请报街道农资办审查。街道农资办对社区上报的申请进行合理性审查，并出具书面回复，财务人员可依据社区班子联席会议决议及街道农资办书面回复进行账务处理工作。</w:t>
      </w:r>
    </w:p>
    <w:p>
      <w:pPr>
        <w:pStyle w:val="7"/>
        <w:keepNext w:val="0"/>
        <w:keepLines w:val="0"/>
        <w:widowControl/>
        <w:suppressLineNumbers w:val="0"/>
        <w:spacing w:before="0" w:beforeAutospacing="1" w:after="0" w:afterAutospacing="1"/>
        <w:ind w:left="0" w:right="0"/>
      </w:pPr>
      <w:r>
        <w:t>经联社生产性开支，项目总额在50万元以上（含）的，经股东大会或股东代表会议讨论通过后，由指定的审批人签字确认；5万元（含）－50万元的，经理事会讨论通过后，由指定的审批人签字确认；5万元以内的，由指定的审批人审批。经联社的非生产性开支，项目总额在10万元以上（含）的，经股东大会或股东代表会议讨论通过后，由指定的审批人签字确认；5000元（含）－10万元的，经理事会讨论通过后，由指定的审批人签字确认；5000元以下的，由指定的审批人审批。</w:t>
      </w:r>
    </w:p>
    <w:p>
      <w:pPr>
        <w:pStyle w:val="7"/>
        <w:keepNext w:val="0"/>
        <w:keepLines w:val="0"/>
        <w:widowControl/>
        <w:suppressLineNumbers w:val="0"/>
        <w:spacing w:before="0" w:beforeAutospacing="1" w:after="0" w:afterAutospacing="1"/>
        <w:ind w:left="0" w:right="0"/>
      </w:pPr>
      <w:r>
        <w:t>经济社生产性开支，项目总额在20万元以上（含）的，经股东大会或股东代表会议讨论通过后，由指定的审批人签字确认；3万元（含）－20万元的，经理事会讨论通过后，由指定的审批人签字确认；3万元以内的，由指定的审批人审批。经济社的非生产性开支，项目总额在3万元以上的（含），经股东大会或股东代表会议讨论通过后，由指定的审批人签字确认；3000元（含）－3万元的，经理事会讨论通过后，由指定的审批人签字确认；3000元以下的，由指定的审批人审批。</w:t>
      </w:r>
    </w:p>
    <w:p>
      <w:pPr>
        <w:pStyle w:val="7"/>
        <w:keepNext w:val="0"/>
        <w:keepLines w:val="0"/>
        <w:widowControl/>
        <w:suppressLineNumbers w:val="0"/>
        <w:spacing w:before="0" w:beforeAutospacing="1" w:after="0" w:afterAutospacing="1"/>
        <w:ind w:left="0" w:right="0"/>
      </w:pPr>
      <w:r>
        <w:t>集体经济组织下属单位的开支标准和审批制度，应参照上述规定执行。</w:t>
      </w:r>
    </w:p>
    <w:p>
      <w:pPr>
        <w:pStyle w:val="7"/>
        <w:keepNext w:val="0"/>
        <w:keepLines w:val="0"/>
        <w:widowControl/>
        <w:suppressLineNumbers w:val="0"/>
        <w:spacing w:before="0" w:beforeAutospacing="1" w:after="0" w:afterAutospacing="1"/>
        <w:ind w:left="0" w:right="0"/>
      </w:pPr>
      <w:r>
        <w:t>第六十三条 集体经济组织的各项支出单据应注明开支用途，有经手人、证明人、审核人（会计员）签名，属购物的还须有验收人签名，经指定审批人审批后方可报销。外来支出凭证应当统一使用和加盖背书章。对不符合手续的开支，没有会计签名的开支，出纳不得报销入账。</w:t>
      </w:r>
    </w:p>
    <w:p>
      <w:pPr>
        <w:pStyle w:val="7"/>
        <w:keepNext w:val="0"/>
        <w:keepLines w:val="0"/>
        <w:widowControl/>
        <w:suppressLineNumbers w:val="0"/>
        <w:spacing w:before="0" w:beforeAutospacing="1" w:after="0" w:afterAutospacing="1"/>
        <w:ind w:left="0" w:right="0"/>
      </w:pPr>
      <w:r>
        <w:t>第六十四条 接待费开支实行总量控制，并严格执行公务接待开支有关规定。上年收益总额超过100万元的集体经济组织，接待费要严格控制在上年收益总额4%以内；上年收益总额不足100万元的集体经济组织，接待费不得超过4万元。</w:t>
      </w:r>
    </w:p>
    <w:p>
      <w:pPr>
        <w:pStyle w:val="7"/>
        <w:keepNext w:val="0"/>
        <w:keepLines w:val="0"/>
        <w:widowControl/>
        <w:suppressLineNumbers w:val="0"/>
        <w:spacing w:before="0" w:beforeAutospacing="1" w:after="0" w:afterAutospacing="1"/>
        <w:ind w:left="0" w:right="0"/>
      </w:pPr>
      <w:r>
        <w:t>第六十五条 集体经济组织的重大经济事项须报街道农资办审查。集体经济重大事项是指集体经济组织计划实施的对集体资产的保值增值有重大影响、与股东利益有重大关联、对各级政府推行有关管理政策有重大意义的事项。街道农资办按规定对其内容和程序的合规性进行审查。</w:t>
      </w:r>
    </w:p>
    <w:p>
      <w:pPr>
        <w:pStyle w:val="7"/>
        <w:keepNext w:val="0"/>
        <w:keepLines w:val="0"/>
        <w:widowControl/>
        <w:suppressLineNumbers w:val="0"/>
        <w:spacing w:before="0" w:beforeAutospacing="1" w:after="0" w:afterAutospacing="1"/>
        <w:ind w:left="0" w:right="0"/>
      </w:pPr>
      <w:r>
        <w:t>第六十六条 集体经济组织重大经济事项需要街道有关部门审查或审批的，由街道有关部门会同街道农资办审查或审批。提交审查的经济事项特别重大、涉及款项巨大的，街道农资办初审后，由呈审事项单位提交街道党政班子联席会议审批。</w:t>
      </w:r>
    </w:p>
    <w:p>
      <w:pPr>
        <w:pStyle w:val="7"/>
        <w:keepNext w:val="0"/>
        <w:keepLines w:val="0"/>
        <w:widowControl/>
        <w:suppressLineNumbers w:val="0"/>
        <w:spacing w:before="0" w:beforeAutospacing="1" w:after="0" w:afterAutospacing="1"/>
        <w:ind w:left="0" w:right="0"/>
      </w:pPr>
      <w:r>
        <w:t>第六十七条 集体经济组织需要审查的重大经济事项，由街道办事处文件予以规定。凡街道办事处文件无明确规定的，不列入审查范围，避免干扰集体资产正常运作。</w:t>
      </w:r>
    </w:p>
    <w:p>
      <w:pPr>
        <w:pStyle w:val="7"/>
        <w:keepNext w:val="0"/>
        <w:keepLines w:val="0"/>
        <w:widowControl/>
        <w:suppressLineNumbers w:val="0"/>
        <w:spacing w:before="0" w:beforeAutospacing="1" w:after="0" w:afterAutospacing="1"/>
        <w:ind w:left="0" w:right="0"/>
      </w:pPr>
      <w:r>
        <w:t>第六十八条 集体经济组织上报的审查事项，作出的审查结论要有充分的理据，不得凭印象、论感情进行审查。</w:t>
      </w:r>
    </w:p>
    <w:p>
      <w:pPr>
        <w:pStyle w:val="7"/>
        <w:keepNext w:val="0"/>
        <w:keepLines w:val="0"/>
        <w:widowControl/>
        <w:suppressLineNumbers w:val="0"/>
        <w:spacing w:before="0" w:beforeAutospacing="1" w:after="0" w:afterAutospacing="1"/>
        <w:ind w:left="0" w:right="0"/>
      </w:pPr>
      <w:r>
        <w:t>第六十九条 集体经济组织的重大经济事项具体包括：</w:t>
      </w:r>
    </w:p>
    <w:p>
      <w:pPr>
        <w:pStyle w:val="7"/>
        <w:keepNext w:val="0"/>
        <w:keepLines w:val="0"/>
        <w:widowControl/>
        <w:suppressLineNumbers w:val="0"/>
        <w:spacing w:before="0" w:beforeAutospacing="1" w:after="0" w:afterAutospacing="1"/>
        <w:ind w:left="0" w:right="0"/>
      </w:pPr>
      <w:r>
        <w:t>（一）制定和修改章程</w:t>
      </w:r>
    </w:p>
    <w:p>
      <w:pPr>
        <w:pStyle w:val="7"/>
        <w:keepNext w:val="0"/>
        <w:keepLines w:val="0"/>
        <w:widowControl/>
        <w:suppressLineNumbers w:val="0"/>
        <w:spacing w:before="0" w:beforeAutospacing="1" w:after="0" w:afterAutospacing="1"/>
        <w:ind w:left="0" w:right="0"/>
      </w:pPr>
      <w:r>
        <w:t>1．集体经济组织制定或修改股份合作制章程，需要审查。</w:t>
      </w:r>
    </w:p>
    <w:p>
      <w:pPr>
        <w:pStyle w:val="7"/>
        <w:keepNext w:val="0"/>
        <w:keepLines w:val="0"/>
        <w:widowControl/>
        <w:suppressLineNumbers w:val="0"/>
        <w:spacing w:before="0" w:beforeAutospacing="1" w:after="0" w:afterAutospacing="1"/>
        <w:ind w:left="0" w:right="0"/>
      </w:pPr>
      <w:r>
        <w:t>2．修订章程时，集体经济组织应加强与街道农资办的沟通，必要时社区会计主管可协助修订，以加强章程的可行性，减少审查过程的反复。</w:t>
      </w:r>
    </w:p>
    <w:p>
      <w:pPr>
        <w:pStyle w:val="7"/>
        <w:keepNext w:val="0"/>
        <w:keepLines w:val="0"/>
        <w:widowControl/>
        <w:suppressLineNumbers w:val="0"/>
        <w:spacing w:before="0" w:beforeAutospacing="1" w:after="0" w:afterAutospacing="1"/>
        <w:ind w:left="0" w:right="0"/>
      </w:pPr>
      <w:r>
        <w:t>3．章程文本基本确定时，集体经济组织按要求填写《南城街道社区集体经济组织章程修订审查表》（附件5），与章程文本一并报街道农资办审查。</w:t>
      </w:r>
    </w:p>
    <w:p>
      <w:pPr>
        <w:pStyle w:val="7"/>
        <w:keepNext w:val="0"/>
        <w:keepLines w:val="0"/>
        <w:widowControl/>
        <w:suppressLineNumbers w:val="0"/>
        <w:spacing w:before="0" w:beforeAutospacing="1" w:after="0" w:afterAutospacing="1"/>
        <w:ind w:left="0" w:right="0"/>
      </w:pPr>
      <w:r>
        <w:t>4．集体经济组织将经审查同意的章程文本提交股东大会进行表决。若表决不通过，需要对文本作出重大修改的，应重新启动审查程序。</w:t>
      </w:r>
    </w:p>
    <w:p>
      <w:pPr>
        <w:pStyle w:val="7"/>
        <w:keepNext w:val="0"/>
        <w:keepLines w:val="0"/>
        <w:widowControl/>
        <w:suppressLineNumbers w:val="0"/>
        <w:spacing w:before="0" w:beforeAutospacing="1" w:after="0" w:afterAutospacing="1"/>
        <w:ind w:left="0" w:right="0"/>
      </w:pPr>
      <w:r>
        <w:t>5．街道农资办重点审查章程条文的清晰性和合规性，确保有关政策得到贯彻落实。</w:t>
      </w:r>
    </w:p>
    <w:p>
      <w:pPr>
        <w:pStyle w:val="7"/>
        <w:keepNext w:val="0"/>
        <w:keepLines w:val="0"/>
        <w:widowControl/>
        <w:suppressLineNumbers w:val="0"/>
        <w:spacing w:before="0" w:beforeAutospacing="1" w:after="0" w:afterAutospacing="1"/>
        <w:ind w:left="0" w:right="0"/>
      </w:pPr>
      <w:r>
        <w:t>（二）年度预算和收益分配决算方案</w:t>
      </w:r>
    </w:p>
    <w:p>
      <w:pPr>
        <w:pStyle w:val="7"/>
        <w:keepNext w:val="0"/>
        <w:keepLines w:val="0"/>
        <w:widowControl/>
        <w:suppressLineNumbers w:val="0"/>
        <w:spacing w:before="0" w:beforeAutospacing="1" w:after="0" w:afterAutospacing="1"/>
        <w:ind w:left="0" w:right="0"/>
      </w:pPr>
      <w:r>
        <w:t>1．集体经济组织年初根据自身的经济发展状况，按照量入为出、增收节支的原则，制定切实可行的年度预算方案。预算内容主要包括资金流转、经营收支、收益分配、人员报酬、管理费、公益福利费、土地款收支、基本建设和固定资产购置、借还款、投资等。每年2月底前，将当年预算方案与《南城街道社区集体经济组织年度经济计划审查表》（附件6）一并报街道农资办审查。</w:t>
      </w:r>
    </w:p>
    <w:p>
      <w:pPr>
        <w:pStyle w:val="7"/>
        <w:keepNext w:val="0"/>
        <w:keepLines w:val="0"/>
        <w:widowControl/>
        <w:suppressLineNumbers w:val="0"/>
        <w:spacing w:before="0" w:beforeAutospacing="1" w:after="0" w:afterAutospacing="1"/>
        <w:ind w:left="0" w:right="0"/>
      </w:pPr>
      <w:r>
        <w:t>2．有向外举债的集体经济组织在每年的11月份，编制本级单位的下一年度集体债务增减预算计划报街道农资办初审（负债增减年度计划报告），再由上报单位提交街道办事处进行讨论。</w:t>
      </w:r>
    </w:p>
    <w:p>
      <w:pPr>
        <w:pStyle w:val="7"/>
        <w:keepNext w:val="0"/>
        <w:keepLines w:val="0"/>
        <w:widowControl/>
        <w:suppressLineNumbers w:val="0"/>
        <w:spacing w:before="0" w:beforeAutospacing="1" w:after="0" w:afterAutospacing="1"/>
        <w:ind w:left="0" w:right="0"/>
      </w:pPr>
      <w:r>
        <w:t>3．街道农资办通过与上年经济数据对比，重点审查预算方案可行性，引导公益福利开支和股份分红计划按股份合作制精神执行。</w:t>
      </w:r>
    </w:p>
    <w:p>
      <w:pPr>
        <w:pStyle w:val="7"/>
        <w:keepNext w:val="0"/>
        <w:keepLines w:val="0"/>
        <w:widowControl/>
        <w:suppressLineNumbers w:val="0"/>
        <w:spacing w:before="0" w:beforeAutospacing="1" w:after="0" w:afterAutospacing="1"/>
        <w:ind w:left="0" w:right="0"/>
      </w:pPr>
      <w:r>
        <w:t>4．对经审查同意的预算方案，集体经济组织应召开股东代表会议讨论通过后才能实施。若未能通过的，应重新修订预算和启动预算审查程序。</w:t>
      </w:r>
    </w:p>
    <w:p>
      <w:pPr>
        <w:pStyle w:val="7"/>
        <w:keepNext w:val="0"/>
        <w:keepLines w:val="0"/>
        <w:widowControl/>
        <w:suppressLineNumbers w:val="0"/>
        <w:spacing w:before="0" w:beforeAutospacing="1" w:after="0" w:afterAutospacing="1"/>
        <w:ind w:left="0" w:right="0"/>
      </w:pPr>
      <w:r>
        <w:t>5．集体经济组织进行年终决算前，需将年度收益分配方案与《南城街道社区集体经济组织年度收益分配方案审查表》（附件7）一并报街道农资办审查。</w:t>
      </w:r>
    </w:p>
    <w:p>
      <w:pPr>
        <w:pStyle w:val="7"/>
        <w:keepNext w:val="0"/>
        <w:keepLines w:val="0"/>
        <w:widowControl/>
        <w:suppressLineNumbers w:val="0"/>
        <w:spacing w:before="0" w:beforeAutospacing="1" w:after="0" w:afterAutospacing="1"/>
        <w:ind w:left="0" w:right="0"/>
      </w:pPr>
      <w:r>
        <w:t>6．街道农资办重点对照集体经济组织章程以及股东分红基数审查其收益分配方案。对股权固化不量化的集体经济组织，应重点避免收不抵支情况，量力而行。</w:t>
      </w:r>
    </w:p>
    <w:p>
      <w:pPr>
        <w:pStyle w:val="7"/>
        <w:keepNext w:val="0"/>
        <w:keepLines w:val="0"/>
        <w:widowControl/>
        <w:suppressLineNumbers w:val="0"/>
        <w:spacing w:before="0" w:beforeAutospacing="1" w:after="0" w:afterAutospacing="1"/>
        <w:ind w:left="0" w:right="0"/>
      </w:pPr>
      <w:r>
        <w:t>7．收益分配方案经办事处审查同意后，须经股东代表会议表决通过后才能实施。集体经济组织实际进行分配时，若分配方案与提交街道农资办审查的方案有异，要将实际分配方案与《南城街道社区集体经济组织年度收益分配方案审查表》一并重新报街道农资办审查。</w:t>
      </w:r>
    </w:p>
    <w:p>
      <w:pPr>
        <w:pStyle w:val="7"/>
        <w:keepNext w:val="0"/>
        <w:keepLines w:val="0"/>
        <w:widowControl/>
        <w:suppressLineNumbers w:val="0"/>
        <w:spacing w:before="0" w:beforeAutospacing="1" w:after="0" w:afterAutospacing="1"/>
        <w:ind w:left="0" w:right="0"/>
      </w:pPr>
      <w:r>
        <w:t>（三）集体土地款的使用</w:t>
      </w:r>
    </w:p>
    <w:p>
      <w:pPr>
        <w:pStyle w:val="7"/>
        <w:keepNext w:val="0"/>
        <w:keepLines w:val="0"/>
        <w:widowControl/>
        <w:suppressLineNumbers w:val="0"/>
        <w:spacing w:before="0" w:beforeAutospacing="1" w:after="0" w:afterAutospacing="1"/>
        <w:ind w:left="0" w:right="0"/>
      </w:pPr>
      <w:r>
        <w:t>1．集体经济组织的土地款实行专款专户管理，主要用于发展生产和社会保障；</w:t>
      </w:r>
    </w:p>
    <w:p>
      <w:pPr>
        <w:pStyle w:val="7"/>
        <w:keepNext w:val="0"/>
        <w:keepLines w:val="0"/>
        <w:widowControl/>
        <w:suppressLineNumbers w:val="0"/>
        <w:spacing w:before="0" w:beforeAutospacing="1" w:after="0" w:afterAutospacing="1"/>
        <w:ind w:left="0" w:right="0"/>
      </w:pPr>
      <w:r>
        <w:t>2．使用土地款前，必须通过股东代表会议表决，表决获通过后，集体经济组织按要求填写《南城街道社区集体经济组织土地款使用审查表》（附件8），与有关项目资料一并报街道农资办审查；</w:t>
      </w:r>
    </w:p>
    <w:p>
      <w:pPr>
        <w:pStyle w:val="7"/>
        <w:keepNext w:val="0"/>
        <w:keepLines w:val="0"/>
        <w:widowControl/>
        <w:suppressLineNumbers w:val="0"/>
        <w:spacing w:before="0" w:beforeAutospacing="1" w:after="0" w:afterAutospacing="1"/>
        <w:ind w:left="0" w:right="0"/>
      </w:pPr>
      <w:r>
        <w:t>3．街道农资办重点审查项目的性质和用款的必要性，确保土地款主要用于发展生产或为居民提供社会保障；</w:t>
      </w:r>
    </w:p>
    <w:p>
      <w:pPr>
        <w:pStyle w:val="7"/>
        <w:keepNext w:val="0"/>
        <w:keepLines w:val="0"/>
        <w:widowControl/>
        <w:suppressLineNumbers w:val="0"/>
        <w:spacing w:before="0" w:beforeAutospacing="1" w:after="0" w:afterAutospacing="1"/>
        <w:ind w:left="0" w:right="0"/>
      </w:pPr>
      <w:r>
        <w:t>4．集体经济组织将经审查同意的《南城街道社区集体经济组织土地款使用审查表》张贴在财务公布栏上公布。</w:t>
      </w:r>
    </w:p>
    <w:p>
      <w:pPr>
        <w:pStyle w:val="7"/>
        <w:keepNext w:val="0"/>
        <w:keepLines w:val="0"/>
        <w:widowControl/>
        <w:suppressLineNumbers w:val="0"/>
        <w:spacing w:before="0" w:beforeAutospacing="1" w:after="0" w:afterAutospacing="1"/>
        <w:ind w:left="0" w:right="0"/>
      </w:pPr>
      <w:r>
        <w:t>（四）集体资产的交易。集体经济组织资产物业、土地的交易按照《南城街道农村（社区）集体经济组织资产交易办法（试行）》（南城办〔2017〕30号）的规定组织实施。</w:t>
      </w:r>
    </w:p>
    <w:p>
      <w:pPr>
        <w:pStyle w:val="7"/>
        <w:keepNext w:val="0"/>
        <w:keepLines w:val="0"/>
        <w:widowControl/>
        <w:suppressLineNumbers w:val="0"/>
        <w:spacing w:before="0" w:beforeAutospacing="1" w:after="0" w:afterAutospacing="1"/>
        <w:ind w:left="0" w:right="0"/>
      </w:pPr>
      <w:r>
        <w:t>（五）土地流转、坏账核销、大额应收款减免、大额资产评估、大额项目投资、大额非经营性支出及固定资产报废的民主决策程序。</w:t>
      </w:r>
    </w:p>
    <w:p>
      <w:pPr>
        <w:pStyle w:val="7"/>
        <w:keepNext w:val="0"/>
        <w:keepLines w:val="0"/>
        <w:widowControl/>
        <w:suppressLineNumbers w:val="0"/>
        <w:spacing w:before="0" w:beforeAutospacing="1" w:after="0" w:afterAutospacing="1"/>
        <w:ind w:left="0" w:right="0"/>
      </w:pPr>
      <w:r>
        <w:t>1．集体经济组织发生土地流转、坏账核销50万元以上（含）、应收款减免10万元以上（含）、资产评估50万元以上（含）、出资额50万元以上（含）项目投资、支付非经营性支出10万元以上（含）、原值50万元以上（含）无形资产、长期及固定资产处置等重大经济事项时。</w:t>
      </w:r>
    </w:p>
    <w:p>
      <w:pPr>
        <w:pStyle w:val="7"/>
        <w:keepNext w:val="0"/>
        <w:keepLines w:val="0"/>
        <w:widowControl/>
        <w:suppressLineNumbers w:val="0"/>
        <w:spacing w:before="0" w:beforeAutospacing="1" w:after="0" w:afterAutospacing="1"/>
        <w:ind w:left="0" w:right="0"/>
      </w:pPr>
      <w:r>
        <w:t>应收款减免10万元以下由股东代表会议表决同意，无需报重大事项审查。街道以上（含）规范性文件规定需支付的非生产性开支可直接办理支付。</w:t>
      </w:r>
    </w:p>
    <w:p>
      <w:pPr>
        <w:pStyle w:val="7"/>
        <w:keepNext w:val="0"/>
        <w:keepLines w:val="0"/>
        <w:widowControl/>
        <w:suppressLineNumbers w:val="0"/>
        <w:spacing w:before="0" w:beforeAutospacing="1" w:after="0" w:afterAutospacing="1"/>
        <w:ind w:left="0" w:right="0"/>
      </w:pPr>
      <w:r>
        <w:t>2．土地流转指集体所有的土地被征收、征用，土地使用权发生出租、出让、抵押，土地改变用途等情况。</w:t>
      </w:r>
    </w:p>
    <w:p>
      <w:pPr>
        <w:pStyle w:val="7"/>
        <w:keepNext w:val="0"/>
        <w:keepLines w:val="0"/>
        <w:widowControl/>
        <w:suppressLineNumbers w:val="0"/>
        <w:spacing w:before="0" w:beforeAutospacing="1" w:after="0" w:afterAutospacing="1"/>
        <w:ind w:left="0" w:right="0"/>
      </w:pPr>
      <w:r>
        <w:t>土地流转中涉及集体土地出租的，严格按照《南城街道加强社区集体土地租赁管理实施方案（试行）》（南城办〔2018〕8号）执行。</w:t>
      </w:r>
    </w:p>
    <w:p>
      <w:pPr>
        <w:pStyle w:val="7"/>
        <w:keepNext w:val="0"/>
        <w:keepLines w:val="0"/>
        <w:widowControl/>
        <w:suppressLineNumbers w:val="0"/>
        <w:spacing w:before="0" w:beforeAutospacing="1" w:after="0" w:afterAutospacing="1"/>
        <w:ind w:left="0" w:right="0"/>
      </w:pPr>
      <w:r>
        <w:t>3．进行上述经济事项前，集体经济组织须填写《南城街道社区集体经济组织重大事项民主决策程序审查表》（附件9），报街道农资办审查，并提供相关的《南城街道社区集体经济组织股东代表会议表决情况记录表》（附件10）。</w:t>
      </w:r>
    </w:p>
    <w:p>
      <w:pPr>
        <w:pStyle w:val="7"/>
        <w:keepNext w:val="0"/>
        <w:keepLines w:val="0"/>
        <w:widowControl/>
        <w:suppressLineNumbers w:val="0"/>
        <w:spacing w:before="0" w:beforeAutospacing="1" w:after="0" w:afterAutospacing="1"/>
        <w:ind w:left="0" w:right="0"/>
      </w:pPr>
      <w:r>
        <w:t>4．街道农资办重点审查民主决策程序的合规性和有效性，对不符合法律法规或政策规定的事项，应当作出审查不通过的决定。</w:t>
      </w:r>
    </w:p>
    <w:p>
      <w:pPr>
        <w:pStyle w:val="7"/>
        <w:keepNext w:val="0"/>
        <w:keepLines w:val="0"/>
        <w:widowControl/>
        <w:suppressLineNumbers w:val="0"/>
        <w:spacing w:before="0" w:beforeAutospacing="1" w:after="0" w:afterAutospacing="1"/>
        <w:ind w:left="0" w:right="0"/>
      </w:pPr>
      <w:r>
        <w:t>5．经审查同意后，集体经济组织方可具体实施上述事项。</w:t>
      </w:r>
    </w:p>
    <w:p>
      <w:pPr>
        <w:pStyle w:val="7"/>
        <w:keepNext w:val="0"/>
        <w:keepLines w:val="0"/>
        <w:widowControl/>
        <w:suppressLineNumbers w:val="0"/>
        <w:spacing w:before="0" w:beforeAutospacing="1" w:after="0" w:afterAutospacing="1"/>
        <w:ind w:left="0" w:right="0"/>
      </w:pPr>
      <w:r>
        <w:t>（六）新增借款</w:t>
      </w:r>
    </w:p>
    <w:p>
      <w:pPr>
        <w:pStyle w:val="7"/>
        <w:keepNext w:val="0"/>
        <w:keepLines w:val="0"/>
        <w:widowControl/>
        <w:suppressLineNumbers w:val="0"/>
        <w:spacing w:before="0" w:beforeAutospacing="1" w:after="0" w:afterAutospacing="1"/>
        <w:ind w:left="0" w:right="0"/>
      </w:pPr>
      <w:r>
        <w:t>1．借款范围及用途。集体经济组织原则上只能在发展生产性项目投资，因资金短缺新增借款，借款只能从合法金融机构借入，不得向个人或非金融机构的企业借款，并不得为任何单位和个人的贷款提供担保。</w:t>
      </w:r>
    </w:p>
    <w:p>
      <w:pPr>
        <w:pStyle w:val="7"/>
        <w:keepNext w:val="0"/>
        <w:keepLines w:val="0"/>
        <w:widowControl/>
        <w:suppressLineNumbers w:val="0"/>
        <w:spacing w:before="0" w:beforeAutospacing="1" w:after="0" w:afterAutospacing="1"/>
        <w:ind w:left="0" w:right="0"/>
      </w:pPr>
      <w:r>
        <w:t>2．借款报批程序。</w:t>
      </w:r>
    </w:p>
    <w:p>
      <w:pPr>
        <w:pStyle w:val="7"/>
        <w:keepNext w:val="0"/>
        <w:keepLines w:val="0"/>
        <w:widowControl/>
        <w:suppressLineNumbers w:val="0"/>
        <w:spacing w:before="0" w:beforeAutospacing="1" w:after="0" w:afterAutospacing="1"/>
        <w:ind w:left="0" w:right="0"/>
      </w:pPr>
      <w:r>
        <w:t>（1）新增集体借款的集体经济组织事前必须向街道农资办提出书面申请及可行性报告，报告内容应实事求是，重点说明借款对象、借款数额、借款用途及还款计划等情况，并填写《南城街道社区集体经济组织新增借款呈审表》（附件11）。借款转贷业务提交书面申请，申请应说明借款转贷对象、转贷数额及借款用途等情况。</w:t>
      </w:r>
    </w:p>
    <w:p>
      <w:pPr>
        <w:pStyle w:val="7"/>
        <w:keepNext w:val="0"/>
        <w:keepLines w:val="0"/>
        <w:widowControl/>
        <w:suppressLineNumbers w:val="0"/>
        <w:spacing w:before="0" w:beforeAutospacing="1" w:after="0" w:afterAutospacing="1"/>
        <w:ind w:left="0" w:right="0"/>
      </w:pPr>
      <w:r>
        <w:t>（2）对新增借款的集体经济组织事前必须召开股东代表会议讨论，经三分之二以上代表签名同意。</w:t>
      </w:r>
    </w:p>
    <w:p>
      <w:pPr>
        <w:pStyle w:val="7"/>
        <w:keepNext w:val="0"/>
        <w:keepLines w:val="0"/>
        <w:widowControl/>
        <w:suppressLineNumbers w:val="0"/>
        <w:spacing w:before="0" w:beforeAutospacing="1" w:after="0" w:afterAutospacing="1"/>
        <w:ind w:left="0" w:right="0"/>
      </w:pPr>
      <w:r>
        <w:t>（3）街道农资办对新增借款的集体经济组织的经济情况及负债情况进行初步审查，并呈交街道党政班子联席会议进行讨论。街道办事处审批同意后，集体经济组织方可进行借款。收到金额机构借款后，必须及时向农资办上报资金使用情况，确保资金落到实处。</w:t>
      </w:r>
    </w:p>
    <w:p>
      <w:pPr>
        <w:pStyle w:val="7"/>
        <w:keepNext w:val="0"/>
        <w:keepLines w:val="0"/>
        <w:widowControl/>
        <w:suppressLineNumbers w:val="0"/>
        <w:spacing w:before="0" w:beforeAutospacing="1" w:after="0" w:afterAutospacing="1"/>
        <w:ind w:left="0" w:right="0"/>
      </w:pPr>
      <w:r>
        <w:t>经济社原则上不能新增借款。</w:t>
      </w:r>
    </w:p>
    <w:p>
      <w:pPr>
        <w:pStyle w:val="7"/>
        <w:keepNext w:val="0"/>
        <w:keepLines w:val="0"/>
        <w:widowControl/>
        <w:suppressLineNumbers w:val="0"/>
        <w:spacing w:before="0" w:beforeAutospacing="1" w:after="0" w:afterAutospacing="1"/>
        <w:ind w:left="0" w:right="0"/>
      </w:pPr>
      <w:r>
        <w:t>对于不遵守规定，未经街道办事处同意，擅自向金融机构、单位或个人借款的，所产生的利息由该单位负责人个人承担，并对社区主要领导和有关干部先停职再查办，严肃处理。构成犯罪的，将移交纪检部门或司法机关处理。</w:t>
      </w:r>
    </w:p>
    <w:p>
      <w:pPr>
        <w:pStyle w:val="7"/>
        <w:keepNext w:val="0"/>
        <w:keepLines w:val="0"/>
        <w:widowControl/>
        <w:suppressLineNumbers w:val="0"/>
        <w:spacing w:before="0" w:beforeAutospacing="1" w:after="0" w:afterAutospacing="1"/>
        <w:ind w:left="0" w:right="0"/>
      </w:pPr>
      <w:r>
        <w:t>（七）农村干部薪酬</w:t>
      </w:r>
    </w:p>
    <w:p>
      <w:pPr>
        <w:pStyle w:val="7"/>
        <w:keepNext w:val="0"/>
        <w:keepLines w:val="0"/>
        <w:widowControl/>
        <w:suppressLineNumbers w:val="0"/>
        <w:spacing w:before="0" w:beforeAutospacing="1" w:after="0" w:afterAutospacing="1"/>
        <w:ind w:left="0" w:right="0"/>
      </w:pPr>
      <w:r>
        <w:t>1．社区干部薪酬指社区“两委”干部及集体经济组织理事会成员的全年报酬。除由街道财政支付报酬的社区“两委”干部外，其他干部的报酬根据市有关部门规定须经街道农资办审查。</w:t>
      </w:r>
    </w:p>
    <w:p>
      <w:pPr>
        <w:pStyle w:val="7"/>
        <w:keepNext w:val="0"/>
        <w:keepLines w:val="0"/>
        <w:widowControl/>
        <w:suppressLineNumbers w:val="0"/>
        <w:spacing w:before="0" w:beforeAutospacing="1" w:after="0" w:afterAutospacing="1"/>
        <w:ind w:left="0" w:right="0"/>
      </w:pPr>
      <w:r>
        <w:t>2．街道办事处按照市的有关规定和当时社会发展形势，每年制定量化考核指标对社区干部（包括“两委”及集体经济组织理事会成员）进行考核，在此基础上确定社区干部报酬方案。</w:t>
      </w:r>
    </w:p>
    <w:p>
      <w:pPr>
        <w:pStyle w:val="7"/>
        <w:keepNext w:val="0"/>
        <w:keepLines w:val="0"/>
        <w:widowControl/>
        <w:suppressLineNumbers w:val="0"/>
        <w:spacing w:before="0" w:beforeAutospacing="1" w:after="0" w:afterAutospacing="1"/>
        <w:ind w:left="0" w:right="0"/>
      </w:pPr>
      <w:r>
        <w:t>3．每年年底，街道农资办根据社区“两委”干部自报评定及经街道组织办审核的社区干部薪酬级别，集体经济组织本年的经营成果及核定社区干部人数报酬报告，提交街道办事处进行审批。街道农资办根据街道办事处批准的结果，向社区居委会下发社区干部年终报酬分配通知书。具体按照当年的《南城街道社区干部薪酬管理实施方案》组织实施。</w:t>
      </w:r>
    </w:p>
    <w:p>
      <w:pPr>
        <w:pStyle w:val="7"/>
        <w:keepNext w:val="0"/>
        <w:keepLines w:val="0"/>
        <w:widowControl/>
        <w:suppressLineNumbers w:val="0"/>
        <w:spacing w:before="0" w:beforeAutospacing="1" w:after="0" w:afterAutospacing="1"/>
        <w:ind w:left="0" w:right="0"/>
      </w:pPr>
      <w:r>
        <w:t>（八）超过控制标准的接待费开支</w:t>
      </w:r>
    </w:p>
    <w:p>
      <w:pPr>
        <w:pStyle w:val="7"/>
        <w:keepNext w:val="0"/>
        <w:keepLines w:val="0"/>
        <w:widowControl/>
        <w:suppressLineNumbers w:val="0"/>
        <w:spacing w:before="0" w:beforeAutospacing="1" w:after="0" w:afterAutospacing="1"/>
        <w:ind w:left="0" w:right="0"/>
      </w:pPr>
      <w:r>
        <w:t>1．接待费指集体经济组织为接待外部人员所花费的各项合法合规支出。为加强对接待费的管理控制，接待费开支入账时，要全部纳入“管理费用—接待费”科目核算。</w:t>
      </w:r>
    </w:p>
    <w:p>
      <w:pPr>
        <w:pStyle w:val="7"/>
        <w:keepNext w:val="0"/>
        <w:keepLines w:val="0"/>
        <w:widowControl/>
        <w:suppressLineNumbers w:val="0"/>
        <w:spacing w:before="0" w:beforeAutospacing="1" w:after="0" w:afterAutospacing="1"/>
        <w:ind w:left="0" w:right="0"/>
      </w:pPr>
      <w:r>
        <w:t>2．集体经济组织全年接待费预计超过控制标准的，须提出预计超支的额度，填写《南城街道社区集体经济组织追加接待费审查表》（附件12），报街道农资办审查。</w:t>
      </w:r>
    </w:p>
    <w:p>
      <w:pPr>
        <w:pStyle w:val="7"/>
        <w:keepNext w:val="0"/>
        <w:keepLines w:val="0"/>
        <w:widowControl/>
        <w:suppressLineNumbers w:val="0"/>
        <w:spacing w:before="0" w:beforeAutospacing="1" w:after="0" w:afterAutospacing="1"/>
        <w:ind w:left="0" w:right="0"/>
      </w:pPr>
      <w:r>
        <w:t>3．街道农资办以“节约办事”为原则，通过抽查申请单位当年接待费开支的情况，重点审查集体经济组织接待费超支的必要性、当年收入的趋势和超支额度之间的关系。</w:t>
      </w:r>
    </w:p>
    <w:p>
      <w:pPr>
        <w:pStyle w:val="7"/>
        <w:keepNext w:val="0"/>
        <w:keepLines w:val="0"/>
        <w:widowControl/>
        <w:suppressLineNumbers w:val="0"/>
        <w:spacing w:before="0" w:beforeAutospacing="1" w:after="0" w:afterAutospacing="1"/>
        <w:ind w:left="0" w:right="0"/>
      </w:pPr>
      <w:r>
        <w:t>（九）集体经济组织向外单位及个人借出款（公务暂借款除外）。</w:t>
      </w:r>
    </w:p>
    <w:p>
      <w:pPr>
        <w:pStyle w:val="7"/>
        <w:keepNext w:val="0"/>
        <w:keepLines w:val="0"/>
        <w:widowControl/>
        <w:suppressLineNumbers w:val="0"/>
        <w:spacing w:before="0" w:beforeAutospacing="1" w:after="0" w:afterAutospacing="1"/>
        <w:ind w:left="0" w:right="0"/>
      </w:pPr>
      <w:r>
        <w:t>（十）上级部门规定的其他事项</w:t>
      </w:r>
    </w:p>
    <w:p>
      <w:pPr>
        <w:pStyle w:val="7"/>
        <w:keepNext w:val="0"/>
        <w:keepLines w:val="0"/>
        <w:widowControl/>
        <w:suppressLineNumbers w:val="0"/>
        <w:spacing w:before="0" w:beforeAutospacing="1" w:after="0" w:afterAutospacing="1"/>
        <w:ind w:left="0" w:right="0"/>
      </w:pPr>
      <w:r>
        <w:t>民主决策程序是指集体经济组织的决策机构根据设定的决策权限进行层级决策的程序。在理事会决策权限之内的事项，由理事会集体研究决定；超出理事会决策权限的事项，由理事会制定方案，提请股东代表会议或股东大会表决通过。</w:t>
      </w:r>
    </w:p>
    <w:p>
      <w:pPr>
        <w:pStyle w:val="7"/>
        <w:keepNext w:val="0"/>
        <w:keepLines w:val="0"/>
        <w:widowControl/>
        <w:suppressLineNumbers w:val="0"/>
        <w:spacing w:before="0" w:beforeAutospacing="1" w:after="0" w:afterAutospacing="1"/>
        <w:ind w:left="0" w:right="0"/>
      </w:pPr>
      <w:r>
        <w:t>第七十条 理事会是集体经济组织常设的管理机构，股东代表会议负责对重大事项进行研究和决议。集体经济组织要定期召开股东代表会议，讨论并通报有关重大事项。</w:t>
      </w:r>
    </w:p>
    <w:p>
      <w:pPr>
        <w:pStyle w:val="7"/>
        <w:keepNext w:val="0"/>
        <w:keepLines w:val="0"/>
        <w:widowControl/>
        <w:suppressLineNumbers w:val="0"/>
        <w:spacing w:before="0" w:beforeAutospacing="1" w:after="0" w:afterAutospacing="1"/>
        <w:ind w:left="0" w:right="0"/>
      </w:pPr>
      <w:r>
        <w:t>召开股东代表会议，出席大会的股东代表须达到应出席股东代表人数的三分之二（含）以上；重大经济事项的表决，按规定为实出席股东代表的超过三分之二（含）股东代表同意为通过。</w:t>
      </w:r>
    </w:p>
    <w:p>
      <w:pPr>
        <w:pStyle w:val="7"/>
        <w:keepNext w:val="0"/>
        <w:keepLines w:val="0"/>
        <w:widowControl/>
        <w:suppressLineNumbers w:val="0"/>
        <w:spacing w:before="0" w:beforeAutospacing="1" w:after="0" w:afterAutospacing="1"/>
        <w:ind w:left="0" w:right="0"/>
      </w:pPr>
      <w:r>
        <w:t>第七十一条 集体经济组织应认真细致制定集体经济预算方案，对可预见的重大事项，应动态纳入预算管理，并提交股东代表会议预先讨论。经股东代表会议预先讨论同意并纳入当年预算的重大事项决策，若实际操作时无重要修改，经审查后可直接执行，无须重新表决。</w:t>
      </w:r>
    </w:p>
    <w:p>
      <w:pPr>
        <w:pStyle w:val="7"/>
        <w:keepNext w:val="0"/>
        <w:keepLines w:val="0"/>
        <w:widowControl/>
        <w:suppressLineNumbers w:val="0"/>
        <w:spacing w:before="0" w:beforeAutospacing="1" w:after="0" w:afterAutospacing="1"/>
        <w:ind w:left="0" w:right="0"/>
      </w:pPr>
      <w:r>
        <w:t>第七十二条 集体经济组织实施重大经济事项，须严格执行相关的审查程序。社区会计主管应及时提请本单位领导对有关事项启动审查程序。不符合审查程序要求的，会计人员不得办理有关事项。</w:t>
      </w:r>
    </w:p>
    <w:p>
      <w:pPr>
        <w:pStyle w:val="9"/>
        <w:keepNext w:val="0"/>
        <w:keepLines w:val="0"/>
        <w:widowControl/>
        <w:suppressLineNumbers w:val="0"/>
        <w:spacing w:before="0" w:beforeAutospacing="1" w:after="0" w:afterAutospacing="1"/>
        <w:ind w:left="0" w:right="0"/>
      </w:pPr>
      <w:r>
        <w:rPr>
          <w:rStyle w:val="5"/>
        </w:rPr>
        <w:t>第七章 合同管理</w:t>
      </w:r>
    </w:p>
    <w:p>
      <w:pPr>
        <w:pStyle w:val="7"/>
        <w:keepNext w:val="0"/>
        <w:keepLines w:val="0"/>
        <w:widowControl/>
        <w:suppressLineNumbers w:val="0"/>
        <w:spacing w:before="0" w:beforeAutospacing="1" w:after="0" w:afterAutospacing="1"/>
        <w:ind w:left="0" w:right="0"/>
      </w:pPr>
      <w:r>
        <w:t>第七十三条 集体经济组织对外发生经济活动，除即时结清外，应以该集体经济组织名义，由理事长或其书面授权委托人与对方签订书面合同（包括：协议书、合作意向书等）。</w:t>
      </w:r>
    </w:p>
    <w:p>
      <w:pPr>
        <w:pStyle w:val="7"/>
        <w:keepNext w:val="0"/>
        <w:keepLines w:val="0"/>
        <w:widowControl/>
        <w:suppressLineNumbers w:val="0"/>
        <w:spacing w:before="0" w:beforeAutospacing="1" w:after="0" w:afterAutospacing="1"/>
        <w:ind w:left="0" w:right="0"/>
      </w:pPr>
      <w:r>
        <w:t>集体经济组织合同文本格式需参照《关于印发南城区社区集体经济组织合同参考文本和注意事项的通知》（南城办〔2010〕92号）规定的文本格式。</w:t>
      </w:r>
    </w:p>
    <w:p>
      <w:pPr>
        <w:pStyle w:val="7"/>
        <w:keepNext w:val="0"/>
        <w:keepLines w:val="0"/>
        <w:widowControl/>
        <w:suppressLineNumbers w:val="0"/>
        <w:spacing w:before="0" w:beforeAutospacing="1" w:after="0" w:afterAutospacing="1"/>
        <w:ind w:left="0" w:right="0"/>
      </w:pPr>
      <w:r>
        <w:t>合同签订前应按民主决策程序要求做好表决，合同复印件须报街道农资办备案；重要合同复印件同时须报街道司法分局备案，以确保合同档案的完整性。</w:t>
      </w:r>
    </w:p>
    <w:p>
      <w:pPr>
        <w:pStyle w:val="7"/>
        <w:keepNext w:val="0"/>
        <w:keepLines w:val="0"/>
        <w:widowControl/>
        <w:suppressLineNumbers w:val="0"/>
        <w:spacing w:before="0" w:beforeAutospacing="1" w:after="0" w:afterAutospacing="1"/>
        <w:ind w:left="0" w:right="0"/>
      </w:pPr>
      <w:r>
        <w:t>第七十四条 集体经济组织拟定重要合同，事前须填报《南城街道集体经济组织（经联社）拟定合同呈审表》（附件13）或《南城街道集体经济组织（经济社）拟定合同呈审表》（附件14），由街道司法分局进行合同格式要素方面的法律核查及驻社区党政班子审批。经核查后按民主决策程序做好股东会议表决。提交街道农资办进行审查，街道农资办审查后提交主管领导及驻社区的党政班子成员审批，再经街道办事处主要领导人签署审批，方可签订合同。</w:t>
      </w:r>
    </w:p>
    <w:p>
      <w:pPr>
        <w:pStyle w:val="7"/>
        <w:keepNext w:val="0"/>
        <w:keepLines w:val="0"/>
        <w:widowControl/>
        <w:suppressLineNumbers w:val="0"/>
        <w:spacing w:before="0" w:beforeAutospacing="1" w:after="0" w:afterAutospacing="1"/>
        <w:ind w:left="0" w:right="0"/>
      </w:pPr>
      <w:r>
        <w:t>重要合同是指涉及集体经济组织重大经济事项的合同。重大经济事项包括：土地流转5亩以上（含）、借入款项（银行贷款除外）、单项年租金收入占上年集体总收入10％（含）或36万元以上（含）的物业出租、50万元以上（含）的生产性固定资产购建及对外投资、原值50万元以上（含）的长期及固定资产处置、10万元以上（含）的非生产性项目投入以及其他对社区集体经济组织产生重大影响的经济事项。</w:t>
      </w:r>
    </w:p>
    <w:p>
      <w:pPr>
        <w:pStyle w:val="7"/>
        <w:keepNext w:val="0"/>
        <w:keepLines w:val="0"/>
        <w:widowControl/>
        <w:suppressLineNumbers w:val="0"/>
        <w:spacing w:before="0" w:beforeAutospacing="1" w:after="0" w:afterAutospacing="1"/>
        <w:ind w:left="0" w:right="0"/>
      </w:pPr>
      <w:r>
        <w:t>集体经济组织出资300万元以上（含）的生产性固定资产购建及对外投资项目、100万元以上（含）的非生产性项目，事前必须经过科学论证（可行性分析），将论证报告上报街道农资办作进一步分析和初审。经街道农资办初审后由驻社区的党政班子成员提交街道党政班子联席会议进行审查，通过后按相关民主决策程序规定执行。</w:t>
      </w:r>
    </w:p>
    <w:p>
      <w:pPr>
        <w:pStyle w:val="7"/>
        <w:keepNext w:val="0"/>
        <w:keepLines w:val="0"/>
        <w:widowControl/>
        <w:suppressLineNumbers w:val="0"/>
        <w:spacing w:before="0" w:beforeAutospacing="1" w:after="0" w:afterAutospacing="1"/>
        <w:ind w:left="0" w:right="0"/>
      </w:pPr>
      <w:r>
        <w:t>经审核同意的集体经济组织重要合同，除合同乙方名称、合同期限和合同金额变动外，在其他条款不变的条件下，可在同类型经济项目使用，无需再次送司法分局审核。</w:t>
      </w:r>
    </w:p>
    <w:p>
      <w:pPr>
        <w:pStyle w:val="7"/>
        <w:keepNext w:val="0"/>
        <w:keepLines w:val="0"/>
        <w:widowControl/>
        <w:suppressLineNumbers w:val="0"/>
        <w:spacing w:before="0" w:beforeAutospacing="1" w:after="0" w:afterAutospacing="1"/>
        <w:ind w:left="0" w:right="0"/>
      </w:pPr>
      <w:r>
        <w:t>第七十五条 重要合同的签订在遵循合同的签订程序基础上，应做好以下几点：</w:t>
      </w:r>
    </w:p>
    <w:p>
      <w:pPr>
        <w:pStyle w:val="7"/>
        <w:keepNext w:val="0"/>
        <w:keepLines w:val="0"/>
        <w:widowControl/>
        <w:suppressLineNumbers w:val="0"/>
        <w:spacing w:before="0" w:beforeAutospacing="1" w:after="0" w:afterAutospacing="1"/>
        <w:ind w:left="0" w:right="0"/>
      </w:pPr>
      <w:r>
        <w:t>（一）征询意见。</w:t>
      </w:r>
    </w:p>
    <w:p>
      <w:pPr>
        <w:pStyle w:val="7"/>
        <w:keepNext w:val="0"/>
        <w:keepLines w:val="0"/>
        <w:widowControl/>
        <w:suppressLineNumbers w:val="0"/>
        <w:spacing w:before="0" w:beforeAutospacing="1" w:after="0" w:afterAutospacing="1"/>
        <w:ind w:left="0" w:right="0"/>
      </w:pPr>
      <w:r>
        <w:t>重要合同在签订前应征询法律专业人士的意见。如有必要，还应征询其他专业人士的意见，并在签订时进行见证或公证。</w:t>
      </w:r>
    </w:p>
    <w:p>
      <w:pPr>
        <w:pStyle w:val="7"/>
        <w:keepNext w:val="0"/>
        <w:keepLines w:val="0"/>
        <w:widowControl/>
        <w:suppressLineNumbers w:val="0"/>
        <w:spacing w:before="0" w:beforeAutospacing="1" w:after="0" w:afterAutospacing="1"/>
        <w:ind w:left="0" w:right="0"/>
      </w:pPr>
      <w:r>
        <w:t>（二）签名表决。</w:t>
      </w:r>
    </w:p>
    <w:p>
      <w:pPr>
        <w:pStyle w:val="7"/>
        <w:keepNext w:val="0"/>
        <w:keepLines w:val="0"/>
        <w:widowControl/>
        <w:suppressLineNumbers w:val="0"/>
        <w:spacing w:before="0" w:beforeAutospacing="1" w:after="0" w:afterAutospacing="1"/>
        <w:ind w:left="0" w:right="0"/>
      </w:pPr>
      <w:r>
        <w:t>集体经济组织在合同签订前，应召开股东代表会议对重大经济事项进行表决。按照表决的内容与对方签订合同，若拟签订合同的主要事项与表决的内容相抵触，集体经济组织应再次召开股东代表会议进行表决。</w:t>
      </w:r>
    </w:p>
    <w:p>
      <w:pPr>
        <w:pStyle w:val="7"/>
        <w:keepNext w:val="0"/>
        <w:keepLines w:val="0"/>
        <w:widowControl/>
        <w:suppressLineNumbers w:val="0"/>
        <w:spacing w:before="0" w:beforeAutospacing="1" w:after="0" w:afterAutospacing="1"/>
        <w:ind w:left="0" w:right="0"/>
      </w:pPr>
      <w:r>
        <w:t>签名表决必须采取“一事一表决”的方式。在表决情况记录表中，应注明以下内容（因定价方式造成不能确定的内容可不予注明）：</w:t>
      </w:r>
    </w:p>
    <w:p>
      <w:pPr>
        <w:pStyle w:val="7"/>
        <w:keepNext w:val="0"/>
        <w:keepLines w:val="0"/>
        <w:widowControl/>
        <w:suppressLineNumbers w:val="0"/>
        <w:spacing w:before="0" w:beforeAutospacing="1" w:after="0" w:afterAutospacing="1"/>
        <w:ind w:left="0" w:right="0"/>
      </w:pPr>
      <w:r>
        <w:t>1．涉及土地流转的应注明：土地位置、土地面积、应收总金额、定价方式、收款进度、需集体支付各种费用（如“三通一平”费用、办证费）的金额、受让人、土地流转期限等。</w:t>
      </w:r>
    </w:p>
    <w:p>
      <w:pPr>
        <w:pStyle w:val="7"/>
        <w:keepNext w:val="0"/>
        <w:keepLines w:val="0"/>
        <w:widowControl/>
        <w:suppressLineNumbers w:val="0"/>
        <w:spacing w:before="0" w:beforeAutospacing="1" w:after="0" w:afterAutospacing="1"/>
        <w:ind w:left="0" w:right="0"/>
      </w:pPr>
      <w:r>
        <w:t>2．涉及借入款项的应注明：借入金额、借入币种、借入款项用途、借入款项年限、借入款项利率、贷款金融机构、还款计划。</w:t>
      </w:r>
    </w:p>
    <w:p>
      <w:pPr>
        <w:pStyle w:val="7"/>
        <w:keepNext w:val="0"/>
        <w:keepLines w:val="0"/>
        <w:widowControl/>
        <w:suppressLineNumbers w:val="0"/>
        <w:spacing w:before="0" w:beforeAutospacing="1" w:after="0" w:afterAutospacing="1"/>
        <w:ind w:left="0" w:right="0"/>
      </w:pPr>
      <w:r>
        <w:t>3．涉及单项年租金收入占上年集体总收入10％或36万元以上（含）物业出租的应注明：面积、每月应收金额、定价方式、定金、需集体支付各种费用（如维修费、租赁税费）的金额、承租人、出租期限等。</w:t>
      </w:r>
    </w:p>
    <w:p>
      <w:pPr>
        <w:pStyle w:val="7"/>
        <w:keepNext w:val="0"/>
        <w:keepLines w:val="0"/>
        <w:widowControl/>
        <w:suppressLineNumbers w:val="0"/>
        <w:spacing w:before="0" w:beforeAutospacing="1" w:after="0" w:afterAutospacing="1"/>
        <w:ind w:left="0" w:right="0"/>
      </w:pPr>
      <w:r>
        <w:t>4．涉及50万元以上（含）的生产性固定资产或10万元以上（含）的非生产性固定资产购建的应注明：购建规模、预算上限、主体及附属工程等的定价方式、承建商（或供应商）、付款方式等。</w:t>
      </w:r>
    </w:p>
    <w:p>
      <w:pPr>
        <w:pStyle w:val="7"/>
        <w:keepNext w:val="0"/>
        <w:keepLines w:val="0"/>
        <w:widowControl/>
        <w:suppressLineNumbers w:val="0"/>
        <w:spacing w:before="0" w:beforeAutospacing="1" w:after="0" w:afterAutospacing="1"/>
        <w:ind w:left="0" w:right="0"/>
      </w:pPr>
      <w:r>
        <w:t>5．涉及出资额300万元以上（含）的对外投资项目的应注明：项目情况、出资额、出资方式等，非全资投资项目根据情况注明出资比例、占投资项目股份等。</w:t>
      </w:r>
    </w:p>
    <w:p>
      <w:pPr>
        <w:pStyle w:val="7"/>
        <w:keepNext w:val="0"/>
        <w:keepLines w:val="0"/>
        <w:widowControl/>
        <w:suppressLineNumbers w:val="0"/>
        <w:spacing w:before="0" w:beforeAutospacing="1" w:after="0" w:afterAutospacing="1"/>
        <w:ind w:left="0" w:right="0"/>
      </w:pPr>
      <w:r>
        <w:t>6．涉及原值50万元以上（含）的长期及固定资产处置的应注明：处置资产的明细项目、应收总金额、定价方式、收款进度、需集体支付各种费用（如过户费、清理费）的金额、受让人等。</w:t>
      </w:r>
    </w:p>
    <w:p>
      <w:pPr>
        <w:pStyle w:val="7"/>
        <w:keepNext w:val="0"/>
        <w:keepLines w:val="0"/>
        <w:widowControl/>
        <w:suppressLineNumbers w:val="0"/>
        <w:spacing w:before="0" w:beforeAutospacing="1" w:after="0" w:afterAutospacing="1"/>
        <w:ind w:left="0" w:right="0"/>
      </w:pPr>
      <w:r>
        <w:t>7．涉及10万元以上（含）的非生产性开支的应注明：开支内容、开支上限、定价方式。</w:t>
      </w:r>
    </w:p>
    <w:p>
      <w:pPr>
        <w:pStyle w:val="7"/>
        <w:keepNext w:val="0"/>
        <w:keepLines w:val="0"/>
        <w:widowControl/>
        <w:suppressLineNumbers w:val="0"/>
        <w:spacing w:before="0" w:beforeAutospacing="1" w:after="0" w:afterAutospacing="1"/>
        <w:ind w:left="0" w:right="0"/>
      </w:pPr>
      <w:r>
        <w:t>第七十六条 签订合同的质量要求，具体包括：</w:t>
      </w:r>
    </w:p>
    <w:p>
      <w:pPr>
        <w:pStyle w:val="7"/>
        <w:keepNext w:val="0"/>
        <w:keepLines w:val="0"/>
        <w:widowControl/>
        <w:suppressLineNumbers w:val="0"/>
        <w:spacing w:before="0" w:beforeAutospacing="1" w:after="0" w:afterAutospacing="1"/>
        <w:ind w:left="0" w:right="0"/>
      </w:pPr>
      <w:r>
        <w:t>（一）基本要求</w:t>
      </w:r>
    </w:p>
    <w:p>
      <w:pPr>
        <w:pStyle w:val="7"/>
        <w:keepNext w:val="0"/>
        <w:keepLines w:val="0"/>
        <w:widowControl/>
        <w:suppressLineNumbers w:val="0"/>
        <w:spacing w:before="0" w:beforeAutospacing="1" w:after="0" w:afterAutospacing="1"/>
        <w:ind w:left="0" w:right="0"/>
      </w:pPr>
      <w:r>
        <w:t>1．合同应有完整合同文本，不能以预算书、报价单、结算书代替合同。</w:t>
      </w:r>
    </w:p>
    <w:p>
      <w:pPr>
        <w:pStyle w:val="7"/>
        <w:keepNext w:val="0"/>
        <w:keepLines w:val="0"/>
        <w:widowControl/>
        <w:suppressLineNumbers w:val="0"/>
        <w:spacing w:before="0" w:beforeAutospacing="1" w:after="0" w:afterAutospacing="1"/>
        <w:ind w:left="0" w:right="0"/>
      </w:pPr>
      <w:r>
        <w:t>2．合同一般包括以下条款：当事人的名称或者姓名和住所；标的、数量、质量、价款或者报酬；履行期限、地点和方式；违约责任；解决争议的方法。对已有指导性示范文本的合同，应套用示范文本。</w:t>
      </w:r>
    </w:p>
    <w:p>
      <w:pPr>
        <w:pStyle w:val="7"/>
        <w:keepNext w:val="0"/>
        <w:keepLines w:val="0"/>
        <w:widowControl/>
        <w:suppressLineNumbers w:val="0"/>
        <w:spacing w:before="0" w:beforeAutospacing="1" w:after="0" w:afterAutospacing="1"/>
        <w:ind w:left="0" w:right="0"/>
      </w:pPr>
      <w:r>
        <w:t>3．合同应盖有集体经济组织公章，应有法定代表人或书面授权人签章。对方为法人或者其他组织的，合同应盖该单位、组织的公章，并附单位、组织营业执照等证明文件，同时应有其法定代表人或其法定代表人书面授权人的签章及身份证复印件；对方为自然人的，合同应有个人的签章、盖指模印，并附身份证复印件。</w:t>
      </w:r>
    </w:p>
    <w:p>
      <w:pPr>
        <w:pStyle w:val="7"/>
        <w:keepNext w:val="0"/>
        <w:keepLines w:val="0"/>
        <w:widowControl/>
        <w:suppressLineNumbers w:val="0"/>
        <w:spacing w:before="0" w:beforeAutospacing="1" w:after="0" w:afterAutospacing="1"/>
        <w:ind w:left="0" w:right="0"/>
      </w:pPr>
      <w:r>
        <w:t>4．合同应有签订日期，多页合同包括合同附件、对方法定代表人授权书装订后应在多页合同上盖骑缝章。</w:t>
      </w:r>
    </w:p>
    <w:p>
      <w:pPr>
        <w:pStyle w:val="7"/>
        <w:keepNext w:val="0"/>
        <w:keepLines w:val="0"/>
        <w:widowControl/>
        <w:suppressLineNumbers w:val="0"/>
        <w:spacing w:before="0" w:beforeAutospacing="1" w:after="0" w:afterAutospacing="1"/>
        <w:ind w:left="0" w:right="0"/>
      </w:pPr>
      <w:r>
        <w:t>（二）权利义务的约定</w:t>
      </w:r>
    </w:p>
    <w:p>
      <w:pPr>
        <w:pStyle w:val="7"/>
        <w:keepNext w:val="0"/>
        <w:keepLines w:val="0"/>
        <w:widowControl/>
        <w:suppressLineNumbers w:val="0"/>
        <w:spacing w:before="0" w:beforeAutospacing="1" w:after="0" w:afterAutospacing="1"/>
        <w:ind w:left="0" w:right="0"/>
      </w:pPr>
      <w:r>
        <w:t>1．涉及本方义务的条款，应考虑在现实环境下能否及时兑现，避免造成因义务不能履行导致权利难以实现，并因此承担违约、赔偿等责任。</w:t>
      </w:r>
    </w:p>
    <w:p>
      <w:pPr>
        <w:pStyle w:val="7"/>
        <w:keepNext w:val="0"/>
        <w:keepLines w:val="0"/>
        <w:widowControl/>
        <w:suppressLineNumbers w:val="0"/>
        <w:spacing w:before="0" w:beforeAutospacing="1" w:after="0" w:afterAutospacing="1"/>
        <w:ind w:left="0" w:right="0"/>
      </w:pPr>
      <w:r>
        <w:t>2．涉及本方重要权利的限制条件，应考虑在现实环境特别是政策环境下能否实现，避免出现因外部环境变化导致权利难以实现。</w:t>
      </w:r>
    </w:p>
    <w:p>
      <w:pPr>
        <w:pStyle w:val="7"/>
        <w:keepNext w:val="0"/>
        <w:keepLines w:val="0"/>
        <w:widowControl/>
        <w:suppressLineNumbers w:val="0"/>
        <w:spacing w:before="0" w:beforeAutospacing="1" w:after="0" w:afterAutospacing="1"/>
        <w:ind w:left="0" w:right="0"/>
      </w:pPr>
      <w:r>
        <w:t>第七十七条 需变更合同时，集体经济组织须按照民主决策程序及时与对方签订补充合同或重新签订合同，不得在原合同涂改、添加内容。合同期满需续约的，按新签订合同的要求进行。具体事项包括：</w:t>
      </w:r>
    </w:p>
    <w:p>
      <w:pPr>
        <w:pStyle w:val="7"/>
        <w:keepNext w:val="0"/>
        <w:keepLines w:val="0"/>
        <w:widowControl/>
        <w:suppressLineNumbers w:val="0"/>
        <w:spacing w:before="0" w:beforeAutospacing="1" w:after="0" w:afterAutospacing="1"/>
        <w:ind w:left="0" w:right="0"/>
      </w:pPr>
      <w:r>
        <w:t>（一）合同变更</w:t>
      </w:r>
    </w:p>
    <w:p>
      <w:pPr>
        <w:pStyle w:val="7"/>
        <w:keepNext w:val="0"/>
        <w:keepLines w:val="0"/>
        <w:widowControl/>
        <w:suppressLineNumbers w:val="0"/>
        <w:spacing w:before="0" w:beforeAutospacing="1" w:after="0" w:afterAutospacing="1"/>
        <w:ind w:left="0" w:right="0"/>
      </w:pPr>
      <w:r>
        <w:t>1．需变更合同（包括合同期满需续约），集体经济组织应及时与对方签订补充合同或重新签订合同，不得在原合同涂改、添加内容。</w:t>
      </w:r>
    </w:p>
    <w:p>
      <w:pPr>
        <w:pStyle w:val="7"/>
        <w:keepNext w:val="0"/>
        <w:keepLines w:val="0"/>
        <w:widowControl/>
        <w:suppressLineNumbers w:val="0"/>
        <w:spacing w:before="0" w:beforeAutospacing="1" w:after="0" w:afterAutospacing="1"/>
        <w:ind w:left="0" w:right="0"/>
      </w:pPr>
      <w:r>
        <w:t>2．若需变更的原合同属于重要合同，且变更的内容与原股东代表会议通过事项的内容相抵触的，集体经济组织应再次召开股东代表会议进行表决。</w:t>
      </w:r>
    </w:p>
    <w:p>
      <w:pPr>
        <w:pStyle w:val="7"/>
        <w:keepNext w:val="0"/>
        <w:keepLines w:val="0"/>
        <w:widowControl/>
        <w:suppressLineNumbers w:val="0"/>
        <w:spacing w:before="0" w:beforeAutospacing="1" w:after="0" w:afterAutospacing="1"/>
        <w:ind w:left="0" w:right="0"/>
      </w:pPr>
      <w:r>
        <w:t>（二）合同终止</w:t>
      </w:r>
    </w:p>
    <w:p>
      <w:pPr>
        <w:pStyle w:val="7"/>
        <w:keepNext w:val="0"/>
        <w:keepLines w:val="0"/>
        <w:widowControl/>
        <w:suppressLineNumbers w:val="0"/>
        <w:spacing w:before="0" w:beforeAutospacing="1" w:after="0" w:afterAutospacing="1"/>
        <w:ind w:left="0" w:right="0"/>
      </w:pPr>
      <w:r>
        <w:t>1．合同终止，集体经济组织应及时做好相关债权债务的处理。</w:t>
      </w:r>
    </w:p>
    <w:p>
      <w:pPr>
        <w:pStyle w:val="7"/>
        <w:keepNext w:val="0"/>
        <w:keepLines w:val="0"/>
        <w:widowControl/>
        <w:suppressLineNumbers w:val="0"/>
        <w:spacing w:before="0" w:beforeAutospacing="1" w:after="0" w:afterAutospacing="1"/>
        <w:ind w:left="0" w:right="0"/>
      </w:pPr>
      <w:r>
        <w:t>2．属于重要合同或合同终止可能引发大额债权债务的，集体经济组织应召开股东代表会议讨论。</w:t>
      </w:r>
    </w:p>
    <w:p>
      <w:pPr>
        <w:pStyle w:val="7"/>
        <w:keepNext w:val="0"/>
        <w:keepLines w:val="0"/>
        <w:widowControl/>
        <w:suppressLineNumbers w:val="0"/>
        <w:spacing w:before="0" w:beforeAutospacing="1" w:after="0" w:afterAutospacing="1"/>
        <w:ind w:left="0" w:right="0"/>
      </w:pPr>
      <w:r>
        <w:t>（三）合同续约</w:t>
      </w:r>
    </w:p>
    <w:p>
      <w:pPr>
        <w:pStyle w:val="7"/>
        <w:keepNext w:val="0"/>
        <w:keepLines w:val="0"/>
        <w:widowControl/>
        <w:suppressLineNumbers w:val="0"/>
        <w:spacing w:before="0" w:beforeAutospacing="1" w:after="0" w:afterAutospacing="1"/>
        <w:ind w:left="0" w:right="0"/>
      </w:pPr>
      <w:r>
        <w:t>集体经济组织签订的合同到期前三个月，集体经济组织应通知相对方，及时做好相关的债权债务处理。涉及租赁合同的，须按有关规定要求，提供该出租物业的资料给街道、社区集体资产交易管理中心进行资产二次交易。</w:t>
      </w:r>
    </w:p>
    <w:p>
      <w:pPr>
        <w:pStyle w:val="7"/>
        <w:keepNext w:val="0"/>
        <w:keepLines w:val="0"/>
        <w:widowControl/>
        <w:suppressLineNumbers w:val="0"/>
        <w:spacing w:before="0" w:beforeAutospacing="1" w:after="0" w:afterAutospacing="1"/>
        <w:ind w:left="0" w:right="0"/>
      </w:pPr>
      <w:r>
        <w:t>集体经济组织租赁合同到期后，从未曾在交易平台进行过竞价交易的租赁物，原则上不得实施续约交易，必须上交易平台进行竞价交易。确因特殊情况，不上交易平台进行竞价交易的，业主须书面说明情况，经集体经济组织同意后，报街道办事处以一事一议方式予以决定。续约合同租金须高于原合同最后月份租金。</w:t>
      </w:r>
    </w:p>
    <w:p>
      <w:pPr>
        <w:pStyle w:val="7"/>
        <w:keepNext w:val="0"/>
        <w:keepLines w:val="0"/>
        <w:widowControl/>
        <w:suppressLineNumbers w:val="0"/>
        <w:spacing w:before="0" w:beforeAutospacing="1" w:after="0" w:afterAutospacing="1"/>
        <w:ind w:left="0" w:right="0"/>
      </w:pPr>
      <w:r>
        <w:t>第七十八条 签订人应在合同签订之日起5个工作日内将合同交档案室保管，并做好移交登记。档案管理人员应在收到合同之日起5个工作日内复印叁份合同副本交会计员备查和上报街道司法分局以及街道农资办备案。</w:t>
      </w:r>
    </w:p>
    <w:p>
      <w:pPr>
        <w:pStyle w:val="7"/>
        <w:keepNext w:val="0"/>
        <w:keepLines w:val="0"/>
        <w:widowControl/>
        <w:suppressLineNumbers w:val="0"/>
        <w:spacing w:before="0" w:beforeAutospacing="1" w:after="0" w:afterAutospacing="1"/>
        <w:ind w:left="0" w:right="0"/>
      </w:pPr>
      <w:r>
        <w:t>第七十九条 合同不得借出。如有特殊需要，经集体经济组织负责人批准，可以提供查阅或者复印。</w:t>
      </w:r>
    </w:p>
    <w:p>
      <w:pPr>
        <w:pStyle w:val="7"/>
        <w:keepNext w:val="0"/>
        <w:keepLines w:val="0"/>
        <w:widowControl/>
        <w:suppressLineNumbers w:val="0"/>
        <w:spacing w:before="0" w:beforeAutospacing="1" w:after="0" w:afterAutospacing="1"/>
        <w:ind w:left="0" w:right="0"/>
      </w:pPr>
      <w:r>
        <w:t>第八十条 合同管理员应及时在“三资平台”上做好合同的登记。会计人员应根据“三资平台”上合同的兑现情况，及时做好合同兑现登记，定期与对方书面核对债权债务，并每月汇总合同兑现情况报告理事会。具体事项包括：</w:t>
      </w:r>
    </w:p>
    <w:p>
      <w:pPr>
        <w:pStyle w:val="7"/>
        <w:keepNext w:val="0"/>
        <w:keepLines w:val="0"/>
        <w:widowControl/>
        <w:suppressLineNumbers w:val="0"/>
        <w:spacing w:before="0" w:beforeAutospacing="1" w:after="0" w:afterAutospacing="1"/>
        <w:ind w:left="0" w:right="0"/>
      </w:pPr>
      <w:r>
        <w:t>1．会计人员应定期与对方书面核对债权债务，并每月汇总合同兑现情况向理事会报告；</w:t>
      </w:r>
    </w:p>
    <w:p>
      <w:pPr>
        <w:pStyle w:val="7"/>
        <w:keepNext w:val="0"/>
        <w:keepLines w:val="0"/>
        <w:widowControl/>
        <w:suppressLineNumbers w:val="0"/>
        <w:spacing w:before="0" w:beforeAutospacing="1" w:after="0" w:afterAutospacing="1"/>
        <w:ind w:left="0" w:right="0"/>
      </w:pPr>
      <w:r>
        <w:t>2．对于涉及付款的合同，付款时应填写付款呈批表。付款审批人和会计人员应注意付款是否与合同规定相符，严禁超进度、超范围的付款；</w:t>
      </w:r>
    </w:p>
    <w:p>
      <w:pPr>
        <w:pStyle w:val="7"/>
        <w:keepNext w:val="0"/>
        <w:keepLines w:val="0"/>
        <w:widowControl/>
        <w:suppressLineNumbers w:val="0"/>
        <w:spacing w:before="0" w:beforeAutospacing="1" w:after="0" w:afterAutospacing="1"/>
        <w:ind w:left="0" w:right="0"/>
      </w:pPr>
      <w:r>
        <w:t>3．理事会应积极依据合同为社区集体经济组织争取应得利益。</w:t>
      </w:r>
    </w:p>
    <w:p>
      <w:pPr>
        <w:pStyle w:val="7"/>
        <w:keepNext w:val="0"/>
        <w:keepLines w:val="0"/>
        <w:widowControl/>
        <w:suppressLineNumbers w:val="0"/>
        <w:spacing w:before="0" w:beforeAutospacing="1" w:after="0" w:afterAutospacing="1"/>
        <w:ind w:left="0" w:right="0"/>
      </w:pPr>
      <w:r>
        <w:t>合同及合同兑现登记簿、计算机合同管理软件产生的数据，属于会计档案资料，应妥善保管。</w:t>
      </w:r>
    </w:p>
    <w:p>
      <w:pPr>
        <w:pStyle w:val="7"/>
        <w:keepNext w:val="0"/>
        <w:keepLines w:val="0"/>
        <w:widowControl/>
        <w:suppressLineNumbers w:val="0"/>
        <w:spacing w:before="0" w:beforeAutospacing="1" w:after="0" w:afterAutospacing="1"/>
        <w:ind w:left="0" w:right="0"/>
      </w:pPr>
      <w:r>
        <w:t>第八十一条 财务人员应在财务公开栏“及时公开”版块中的“其他重大事项”栏目下，张贴近一个月以来合同签订、终止的情况。</w:t>
      </w:r>
    </w:p>
    <w:p>
      <w:pPr>
        <w:pStyle w:val="7"/>
        <w:keepNext w:val="0"/>
        <w:keepLines w:val="0"/>
        <w:widowControl/>
        <w:suppressLineNumbers w:val="0"/>
        <w:spacing w:before="0" w:beforeAutospacing="1" w:after="0" w:afterAutospacing="1"/>
        <w:ind w:left="0" w:right="0"/>
      </w:pPr>
      <w:r>
        <w:t>第八十二条 合同一经签订，双方应按合同约定履行权利义务，不得违约。但确因条件变化致使一方未能履约而致违约的，应妥善处理合同善后。具体事项包括：</w:t>
      </w:r>
    </w:p>
    <w:p>
      <w:pPr>
        <w:pStyle w:val="7"/>
        <w:keepNext w:val="0"/>
        <w:keepLines w:val="0"/>
        <w:widowControl/>
        <w:suppressLineNumbers w:val="0"/>
        <w:spacing w:before="0" w:beforeAutospacing="1" w:after="0" w:afterAutospacing="1"/>
        <w:ind w:left="0" w:right="0"/>
      </w:pPr>
      <w:r>
        <w:t>（一）我方违约。</w:t>
      </w:r>
    </w:p>
    <w:p>
      <w:pPr>
        <w:pStyle w:val="7"/>
        <w:keepNext w:val="0"/>
        <w:keepLines w:val="0"/>
        <w:widowControl/>
        <w:suppressLineNumbers w:val="0"/>
        <w:spacing w:before="0" w:beforeAutospacing="1" w:after="0" w:afterAutospacing="1"/>
        <w:ind w:left="0" w:right="0"/>
      </w:pPr>
      <w:r>
        <w:t>因政策或其他因素导致我方不能履行合同的，集体经济组织应及时知会对方，让对方充分理解我方违约的原因并给予体谅，尽可能将违约损失降至最低。</w:t>
      </w:r>
    </w:p>
    <w:p>
      <w:pPr>
        <w:pStyle w:val="7"/>
        <w:keepNext w:val="0"/>
        <w:keepLines w:val="0"/>
        <w:widowControl/>
        <w:suppressLineNumbers w:val="0"/>
        <w:spacing w:before="0" w:beforeAutospacing="1" w:after="0" w:afterAutospacing="1"/>
        <w:ind w:left="0" w:right="0"/>
      </w:pPr>
      <w:r>
        <w:t>（二）对方违约。</w:t>
      </w:r>
    </w:p>
    <w:p>
      <w:pPr>
        <w:pStyle w:val="7"/>
        <w:keepNext w:val="0"/>
        <w:keepLines w:val="0"/>
        <w:widowControl/>
        <w:suppressLineNumbers w:val="0"/>
        <w:spacing w:before="0" w:beforeAutospacing="1" w:after="0" w:afterAutospacing="1"/>
        <w:ind w:left="0" w:right="0"/>
      </w:pPr>
      <w:r>
        <w:t>对方违约的，集体经济组织应按合同约定，要求对方按合同违约条款承担违约责任。对方未按合同约定履行义务而导致我方损失又不愿承担违约责任的，集体经济组织解除合同并依法通过诉讼、仲裁追究对方违约、赔偿等法律责任。</w:t>
      </w:r>
    </w:p>
    <w:p>
      <w:pPr>
        <w:pStyle w:val="7"/>
        <w:keepNext w:val="0"/>
        <w:keepLines w:val="0"/>
        <w:widowControl/>
        <w:suppressLineNumbers w:val="0"/>
        <w:spacing w:before="0" w:beforeAutospacing="1" w:after="0" w:afterAutospacing="1"/>
        <w:ind w:left="0" w:right="0"/>
      </w:pPr>
      <w:r>
        <w:t>重要合同违约的，集体经济组织应将违约原因和处理结果向股东代表会议通报；需表决的，应提交股东代表会议表决并向股东公布。</w:t>
      </w:r>
    </w:p>
    <w:p>
      <w:pPr>
        <w:pStyle w:val="9"/>
        <w:keepNext w:val="0"/>
        <w:keepLines w:val="0"/>
        <w:widowControl/>
        <w:suppressLineNumbers w:val="0"/>
        <w:spacing w:before="0" w:beforeAutospacing="1" w:after="0" w:afterAutospacing="1"/>
        <w:ind w:left="0" w:right="0"/>
      </w:pPr>
      <w:r>
        <w:rPr>
          <w:rStyle w:val="5"/>
        </w:rPr>
        <w:t>第八章 资产和负债管理</w:t>
      </w:r>
    </w:p>
    <w:p>
      <w:pPr>
        <w:pStyle w:val="7"/>
        <w:keepNext w:val="0"/>
        <w:keepLines w:val="0"/>
        <w:widowControl/>
        <w:suppressLineNumbers w:val="0"/>
        <w:spacing w:before="0" w:beforeAutospacing="1" w:after="0" w:afterAutospacing="1"/>
        <w:ind w:left="0" w:right="0"/>
      </w:pPr>
      <w:r>
        <w:t>第八十三条 集体经济组织要严格执行上级有关现金管理规定，集体款项必须存入集体经济组织开设的银行账户，不得以白条抵库、坐支、挪用，不得公款私存，库存过夜现金不得超过5000元。</w:t>
      </w:r>
    </w:p>
    <w:p>
      <w:pPr>
        <w:pStyle w:val="7"/>
        <w:keepNext w:val="0"/>
        <w:keepLines w:val="0"/>
        <w:widowControl/>
        <w:suppressLineNumbers w:val="0"/>
        <w:spacing w:before="0" w:beforeAutospacing="1" w:after="0" w:afterAutospacing="1"/>
        <w:ind w:left="0" w:right="0"/>
      </w:pPr>
      <w:r>
        <w:t>第八十四条 集体经济组织应加强对银行存款账户的管理，支票、印章等应当实行专人保管，并做好使用登记。银行账户不得设立电子银行转账功能，支付款项的印章应当由两人以上分别保管。</w:t>
      </w:r>
    </w:p>
    <w:p>
      <w:pPr>
        <w:pStyle w:val="7"/>
        <w:keepNext w:val="0"/>
        <w:keepLines w:val="0"/>
        <w:widowControl/>
        <w:suppressLineNumbers w:val="0"/>
        <w:spacing w:before="0" w:beforeAutospacing="1" w:after="0" w:afterAutospacing="1"/>
        <w:ind w:left="0" w:right="0"/>
      </w:pPr>
      <w:r>
        <w:t>集体经济组织在银行开立存款账户的主体是股份经济联合社（经联社）、股份经济合作社（经济社），账户性质统一为支票户。可根据实际情况，以经联社、经济社名义开立一个基本存款账户，办理日常转账结算和现金收付，基本存款账户按照就地就近原则开立，原则上应保持开户银行的稳定性，无特殊情况不得随意变更。对于部分集体经济组织以公司名义开立的账户必须清理，因贷款开立暂时不能撤销的账户须尽快归还贷款，做到只还不贷，待贷款全部归还后，撤销该账户。对没有经济实体的公司账户应尽快撤销，或撤出经济联合社、经济合作社账目。</w:t>
      </w:r>
    </w:p>
    <w:p>
      <w:pPr>
        <w:pStyle w:val="7"/>
        <w:keepNext w:val="0"/>
        <w:keepLines w:val="0"/>
        <w:widowControl/>
        <w:suppressLineNumbers w:val="0"/>
        <w:spacing w:before="0" w:beforeAutospacing="1" w:after="0" w:afterAutospacing="1"/>
        <w:ind w:left="0" w:right="0"/>
      </w:pPr>
      <w:r>
        <w:t>除银行基本存款账户外，集体经济组织可设置的其他存款账户有：</w:t>
      </w:r>
    </w:p>
    <w:p>
      <w:pPr>
        <w:pStyle w:val="7"/>
        <w:keepNext w:val="0"/>
        <w:keepLines w:val="0"/>
        <w:widowControl/>
        <w:suppressLineNumbers w:val="0"/>
        <w:spacing w:before="0" w:beforeAutospacing="1" w:after="0" w:afterAutospacing="1"/>
        <w:ind w:left="0" w:right="0"/>
      </w:pPr>
      <w:r>
        <w:t>（一）可在南城设有分行的银行开设土地款专户，专门用于征地补偿费的管理和使用。</w:t>
      </w:r>
    </w:p>
    <w:p>
      <w:pPr>
        <w:pStyle w:val="7"/>
        <w:keepNext w:val="0"/>
        <w:keepLines w:val="0"/>
        <w:widowControl/>
        <w:suppressLineNumbers w:val="0"/>
        <w:spacing w:before="0" w:beforeAutospacing="1" w:after="0" w:afterAutospacing="1"/>
        <w:ind w:left="0" w:right="0"/>
      </w:pPr>
      <w:r>
        <w:t>（二）可开设一个储备金账户，专门用于发展生产及处理集体经济组织突发事件相关费用。</w:t>
      </w:r>
    </w:p>
    <w:p>
      <w:pPr>
        <w:pStyle w:val="7"/>
        <w:keepNext w:val="0"/>
        <w:keepLines w:val="0"/>
        <w:widowControl/>
        <w:suppressLineNumbers w:val="0"/>
        <w:spacing w:before="0" w:beforeAutospacing="1" w:after="0" w:afterAutospacing="1"/>
        <w:ind w:left="0" w:right="0"/>
      </w:pPr>
      <w:r>
        <w:t>（三）可开设一个一般账户，用于医疗救助款的补助。</w:t>
      </w:r>
    </w:p>
    <w:p>
      <w:pPr>
        <w:pStyle w:val="7"/>
        <w:keepNext w:val="0"/>
        <w:keepLines w:val="0"/>
        <w:widowControl/>
        <w:suppressLineNumbers w:val="0"/>
        <w:spacing w:before="0" w:beforeAutospacing="1" w:after="0" w:afterAutospacing="1"/>
        <w:ind w:left="0" w:right="0"/>
      </w:pPr>
      <w:r>
        <w:t>（四）可开设一个一般账户，用于每月社保费的代扣。</w:t>
      </w:r>
    </w:p>
    <w:p>
      <w:pPr>
        <w:pStyle w:val="7"/>
        <w:keepNext w:val="0"/>
        <w:keepLines w:val="0"/>
        <w:widowControl/>
        <w:suppressLineNumbers w:val="0"/>
        <w:spacing w:before="0" w:beforeAutospacing="1" w:after="0" w:afterAutospacing="1"/>
        <w:ind w:left="0" w:right="0"/>
      </w:pPr>
      <w:r>
        <w:t>（五）可开设一个一般账户，用于财政支农资金的划拨。</w:t>
      </w:r>
    </w:p>
    <w:p>
      <w:pPr>
        <w:pStyle w:val="7"/>
        <w:keepNext w:val="0"/>
        <w:keepLines w:val="0"/>
        <w:widowControl/>
        <w:suppressLineNumbers w:val="0"/>
        <w:spacing w:before="0" w:beforeAutospacing="1" w:after="0" w:afterAutospacing="1"/>
        <w:ind w:left="0" w:right="0"/>
      </w:pPr>
      <w:r>
        <w:t>（六）集体经济组织在基本存款账户以外的银行营业机构有贷款的，可以开立一个一般存款账户，专门用于还贷结算，但还清贷款后应立即撤销该账户。</w:t>
      </w:r>
    </w:p>
    <w:p>
      <w:pPr>
        <w:pStyle w:val="7"/>
        <w:keepNext w:val="0"/>
        <w:keepLines w:val="0"/>
        <w:widowControl/>
        <w:suppressLineNumbers w:val="0"/>
        <w:spacing w:before="0" w:beforeAutospacing="1" w:after="0" w:afterAutospacing="1"/>
        <w:ind w:left="0" w:right="0"/>
      </w:pPr>
      <w:r>
        <w:t>（七）部分集体经济组织有多余或闲置的银行存款需做定期的，可以开立一个一般存款账户，可以开立一个或多个定期账户，但到期后必须转入基本账户或专用存款账户，同时撤销该账户。</w:t>
      </w:r>
    </w:p>
    <w:p>
      <w:pPr>
        <w:pStyle w:val="7"/>
        <w:keepNext w:val="0"/>
        <w:keepLines w:val="0"/>
        <w:widowControl/>
        <w:suppressLineNumbers w:val="0"/>
        <w:spacing w:before="0" w:beforeAutospacing="1" w:after="0" w:afterAutospacing="1"/>
        <w:ind w:left="0" w:right="0"/>
      </w:pPr>
      <w:r>
        <w:t>集体经济组织应结合自身实际，除上述允许保留的银行存款账户外，对不符合开立要求的账户立即进行撤销。</w:t>
      </w:r>
    </w:p>
    <w:p>
      <w:pPr>
        <w:pStyle w:val="7"/>
        <w:keepNext w:val="0"/>
        <w:keepLines w:val="0"/>
        <w:widowControl/>
        <w:suppressLineNumbers w:val="0"/>
        <w:spacing w:before="0" w:beforeAutospacing="1" w:after="0" w:afterAutospacing="1"/>
        <w:ind w:left="0" w:right="0"/>
      </w:pPr>
      <w:r>
        <w:t>第八十五条 集体经济组织开立新银行存款账户的程序</w:t>
      </w:r>
    </w:p>
    <w:p>
      <w:pPr>
        <w:pStyle w:val="7"/>
        <w:keepNext w:val="0"/>
        <w:keepLines w:val="0"/>
        <w:widowControl/>
        <w:suppressLineNumbers w:val="0"/>
        <w:spacing w:before="0" w:beforeAutospacing="1" w:after="0" w:afterAutospacing="1"/>
        <w:ind w:left="0" w:right="0"/>
      </w:pPr>
      <w:r>
        <w:t>集体经济组织确需增加银行存款账户的，须向街道农资办提出书面申请，并提供开立银行存款账户有关的文件复印件，审核通过的，按《人民币银行结算账户管理办法》规定到开户银行办理相关手续，严禁擅自开户或增设账户。</w:t>
      </w:r>
    </w:p>
    <w:p>
      <w:pPr>
        <w:pStyle w:val="7"/>
        <w:keepNext w:val="0"/>
        <w:keepLines w:val="0"/>
        <w:widowControl/>
        <w:suppressLineNumbers w:val="0"/>
        <w:spacing w:before="0" w:beforeAutospacing="1" w:after="0" w:afterAutospacing="1"/>
        <w:ind w:left="0" w:right="0"/>
      </w:pPr>
      <w:r>
        <w:t>第八十六条 银行存款账户的使用</w:t>
      </w:r>
    </w:p>
    <w:p>
      <w:pPr>
        <w:pStyle w:val="7"/>
        <w:keepNext w:val="0"/>
        <w:keepLines w:val="0"/>
        <w:widowControl/>
        <w:suppressLineNumbers w:val="0"/>
        <w:spacing w:before="0" w:beforeAutospacing="1" w:after="0" w:afterAutospacing="1"/>
        <w:ind w:left="0" w:right="0"/>
      </w:pPr>
      <w:r>
        <w:t>（一）规范银行存款印鉴管理。银行存款预留印鉴的印章统一为三个，即单位法人代表私章、财务专用章和出纳私章。法人代表私章必须由本人或其授权人员保管，财务专用章由社区会计主管保管，出纳员只能保管出纳私章。实行法人代表、社区会计主管和出纳员分开保管制度，严禁法人代表将私章由出纳员保管。</w:t>
      </w:r>
    </w:p>
    <w:p>
      <w:pPr>
        <w:pStyle w:val="7"/>
        <w:keepNext w:val="0"/>
        <w:keepLines w:val="0"/>
        <w:widowControl/>
        <w:suppressLineNumbers w:val="0"/>
        <w:spacing w:before="0" w:beforeAutospacing="1" w:after="0" w:afterAutospacing="1"/>
        <w:ind w:left="0" w:right="0"/>
      </w:pPr>
      <w:r>
        <w:t>（二）规范银行存款账户资金管理。集体经济组织各项收入，包括上级补助、奖励及社会捐助的资金、物资款必须统一纳入集体经济组织账户核算（除特殊规定外），原则上全部纳入基本存款账户核算，严禁公款私存、多头存款和私设小金库等。</w:t>
      </w:r>
    </w:p>
    <w:p>
      <w:pPr>
        <w:pStyle w:val="7"/>
        <w:keepNext w:val="0"/>
        <w:keepLines w:val="0"/>
        <w:widowControl/>
        <w:suppressLineNumbers w:val="0"/>
        <w:spacing w:before="0" w:beforeAutospacing="1" w:after="0" w:afterAutospacing="1"/>
        <w:ind w:left="0" w:right="0"/>
      </w:pPr>
      <w:r>
        <w:t>（三）集体经济组织不得为还贷、还债和套取现金而多头开立基本存款账户；不得出租出借银行账户，不得签发空头支票和远期支票，不得套取银行信用；不得违反规定在异地存款而开立账户。任何单位和个人不得将集体经济组织的资金以个人名义开立账户存储。严禁集体经济组织借用个人或单位银行账户。</w:t>
      </w:r>
    </w:p>
    <w:p>
      <w:pPr>
        <w:pStyle w:val="7"/>
        <w:keepNext w:val="0"/>
        <w:keepLines w:val="0"/>
        <w:widowControl/>
        <w:suppressLineNumbers w:val="0"/>
        <w:spacing w:before="0" w:beforeAutospacing="1" w:after="0" w:afterAutospacing="1"/>
        <w:ind w:left="0" w:right="0"/>
      </w:pPr>
      <w:r>
        <w:t>集体经济组织的财政支农资金应开设银行专户进行管理。收到财政支农资金应即时转入银行专户，转出财政支农资金应按程序做好审批。计划使用但未实际开支的财政支农资金不得转出。</w:t>
      </w:r>
    </w:p>
    <w:p>
      <w:pPr>
        <w:pStyle w:val="7"/>
        <w:keepNext w:val="0"/>
        <w:keepLines w:val="0"/>
        <w:widowControl/>
        <w:suppressLineNumbers w:val="0"/>
        <w:spacing w:before="0" w:beforeAutospacing="1" w:after="0" w:afterAutospacing="1"/>
        <w:ind w:left="0" w:right="0"/>
      </w:pPr>
      <w:r>
        <w:t>第八十七条 因工作需要暂时借用公款的，应当由会计填写借（领）款单，按程序审批后领取。公务终结后应及时清还，出差借用款应在回到单位3天内结清。未还清的因公暂借款须在月底结账时入账。</w:t>
      </w:r>
    </w:p>
    <w:p>
      <w:pPr>
        <w:pStyle w:val="7"/>
        <w:keepNext w:val="0"/>
        <w:keepLines w:val="0"/>
        <w:widowControl/>
        <w:suppressLineNumbers w:val="0"/>
        <w:spacing w:before="0" w:beforeAutospacing="1" w:after="0" w:afterAutospacing="1"/>
        <w:ind w:left="0" w:right="0"/>
      </w:pPr>
      <w:r>
        <w:t>原则上不得以非公原因出借公款。本社区集体经济组织之间、集体经济组织与下属单位之间、集体经济组织与本街道下属单位之间、集体经济组织与有投资参股关系的关联单位之间的大额借款、股东确因特殊生活困难需借用的借款，必须报重大经济事项审查。所借出款必须明确归还日期。</w:t>
      </w:r>
    </w:p>
    <w:p>
      <w:pPr>
        <w:pStyle w:val="7"/>
        <w:keepNext w:val="0"/>
        <w:keepLines w:val="0"/>
        <w:widowControl/>
        <w:suppressLineNumbers w:val="0"/>
        <w:spacing w:before="0" w:beforeAutospacing="1" w:after="0" w:afterAutospacing="1"/>
        <w:ind w:left="0" w:right="0"/>
      </w:pPr>
      <w:r>
        <w:t>第八十八条 集体经济组织应定期与债务人核对债权数额，确保债权余额准确。对逾期一个季度以上的债权，应每季度向债务人发送催收欠款通知书并取得债务人的书面确认。若债务人拒绝进行书面确认，可在债权诉讼时效内，以挂号信、快递等形式将欠款通知书寄送债务人并保留挂号信的存根、快递单及邮件查询截图，确保不超过诉讼时效。必要时，应通过司法程序追讨。</w:t>
      </w:r>
    </w:p>
    <w:p>
      <w:pPr>
        <w:pStyle w:val="7"/>
        <w:keepNext w:val="0"/>
        <w:keepLines w:val="0"/>
        <w:widowControl/>
        <w:suppressLineNumbers w:val="0"/>
        <w:spacing w:before="0" w:beforeAutospacing="1" w:after="0" w:afterAutospacing="1"/>
        <w:ind w:left="0" w:right="0"/>
      </w:pPr>
      <w:r>
        <w:t>第八十九条 集体经济组织应根据实际情况成立债权管理小组，由集体经济组织负责人任组长，财经干部任副组长，成员由负责工商经济事务社区干部、会计员、出纳员（有条件的可设一名专职债权追收员）组成。债权管理小组负责本集体经济组织的债权追收和呆、烂账初步认定。</w:t>
      </w:r>
    </w:p>
    <w:p>
      <w:pPr>
        <w:pStyle w:val="7"/>
        <w:keepNext w:val="0"/>
        <w:keepLines w:val="0"/>
        <w:widowControl/>
        <w:suppressLineNumbers w:val="0"/>
        <w:spacing w:before="0" w:beforeAutospacing="1" w:after="0" w:afterAutospacing="1"/>
        <w:ind w:left="0" w:right="0"/>
      </w:pPr>
      <w:r>
        <w:t>第九十条 为避免或减少呆、烂账，在与债务人签订重大经济合同时，债权管理小组有权充分了解、评估债务人的偿债能力，并将调查评估结果在股东代表会议表决经济合同时向股东代表如实报告。</w:t>
      </w:r>
    </w:p>
    <w:p>
      <w:pPr>
        <w:pStyle w:val="7"/>
        <w:keepNext w:val="0"/>
        <w:keepLines w:val="0"/>
        <w:widowControl/>
        <w:suppressLineNumbers w:val="0"/>
        <w:spacing w:before="0" w:beforeAutospacing="1" w:after="0" w:afterAutospacing="1"/>
        <w:ind w:left="0" w:right="0"/>
      </w:pPr>
      <w:r>
        <w:t>第九十一条 经济合同签订后，债权管理小组应指定专人（责任人）按合同约定时间收取债权。在债务人超过约定支付债权时间一个月内时，责任人应及时向债权管理小组长报告，债权管理小组接收报告后应立即向债务人发出书面追收通知，此通知应取得债务人收到通知的回执并确认其所欠款项。</w:t>
      </w:r>
    </w:p>
    <w:p>
      <w:pPr>
        <w:pStyle w:val="7"/>
        <w:keepNext w:val="0"/>
        <w:keepLines w:val="0"/>
        <w:widowControl/>
        <w:suppressLineNumbers w:val="0"/>
        <w:spacing w:before="0" w:beforeAutospacing="1" w:after="0" w:afterAutospacing="1"/>
        <w:ind w:left="0" w:right="0"/>
      </w:pPr>
      <w:r>
        <w:t>债务人拖欠的债权达到或超过其签订合同所交履约保证金（或押金）时，债权管理小组应以本集体经济组织名义向债务人发出要求其偿付债权的律师函。如债务人仍未支付债务，债权管理小组应向集体经济组织要求派工作人员对债务人财产进行合法、合规的监控。</w:t>
      </w:r>
    </w:p>
    <w:p>
      <w:pPr>
        <w:pStyle w:val="7"/>
        <w:keepNext w:val="0"/>
        <w:keepLines w:val="0"/>
        <w:widowControl/>
        <w:suppressLineNumbers w:val="0"/>
        <w:spacing w:before="0" w:beforeAutospacing="1" w:after="0" w:afterAutospacing="1"/>
        <w:ind w:left="0" w:right="0"/>
      </w:pPr>
      <w:r>
        <w:t>在债务人拖欠的债权达到或超过其签订合同所交履约保证金（或押金）且时间达到3个月时，债权管理小组应对拖欠的债权采取必要措施积极催收，并对债务人偿债能力进行重新评估。同时，应向集体经济组织汇报并提出通过法律程序追讨债权。</w:t>
      </w:r>
    </w:p>
    <w:p>
      <w:pPr>
        <w:pStyle w:val="7"/>
        <w:keepNext w:val="0"/>
        <w:keepLines w:val="0"/>
        <w:widowControl/>
        <w:suppressLineNumbers w:val="0"/>
        <w:spacing w:before="0" w:beforeAutospacing="1" w:after="0" w:afterAutospacing="1"/>
        <w:ind w:left="0" w:right="0"/>
      </w:pPr>
      <w:r>
        <w:t>第九十二条 债务人出现以下四种情况之一的，债权管理小组应及时认定此笔债权无法收回，并依法提起诉讼或申请仲裁。债权确认无法收回后，由债权管理小组向集体经济组织报告，经提交股东大会或股东代表会议讨论同意后，按照规定，报街道农资办审查批准核销。</w:t>
      </w:r>
    </w:p>
    <w:p>
      <w:pPr>
        <w:pStyle w:val="7"/>
        <w:keepNext w:val="0"/>
        <w:keepLines w:val="0"/>
        <w:widowControl/>
        <w:suppressLineNumbers w:val="0"/>
        <w:spacing w:before="0" w:beforeAutospacing="1" w:after="0" w:afterAutospacing="1"/>
        <w:ind w:left="0" w:right="0"/>
      </w:pPr>
      <w:r>
        <w:t>（一）债务人死亡，以其遗产清偿后仍无法收回的账款；</w:t>
      </w:r>
    </w:p>
    <w:p>
      <w:pPr>
        <w:pStyle w:val="7"/>
        <w:keepNext w:val="0"/>
        <w:keepLines w:val="0"/>
        <w:widowControl/>
        <w:suppressLineNumbers w:val="0"/>
        <w:spacing w:before="0" w:beforeAutospacing="1" w:after="0" w:afterAutospacing="1"/>
        <w:ind w:left="0" w:right="0"/>
      </w:pPr>
      <w:r>
        <w:t>（二）债务人破产，以其财产清偿后仍无法收回的账款，以及经法院判决已撤销的债权；</w:t>
      </w:r>
    </w:p>
    <w:p>
      <w:pPr>
        <w:pStyle w:val="7"/>
        <w:keepNext w:val="0"/>
        <w:keepLines w:val="0"/>
        <w:widowControl/>
        <w:suppressLineNumbers w:val="0"/>
        <w:spacing w:before="0" w:beforeAutospacing="1" w:after="0" w:afterAutospacing="1"/>
        <w:ind w:left="0" w:right="0"/>
      </w:pPr>
      <w:r>
        <w:t>（三）债务人较长时间内未履行其偿债义务，并有足够证据表明无法收回或收回可能性极小的账款；</w:t>
      </w:r>
    </w:p>
    <w:p>
      <w:pPr>
        <w:pStyle w:val="7"/>
        <w:keepNext w:val="0"/>
        <w:keepLines w:val="0"/>
        <w:widowControl/>
        <w:suppressLineNumbers w:val="0"/>
        <w:spacing w:before="0" w:beforeAutospacing="1" w:after="0" w:afterAutospacing="1"/>
        <w:ind w:left="0" w:right="0"/>
      </w:pPr>
      <w:r>
        <w:t>（四）其他原因导致债务人不能清偿债务的。</w:t>
      </w:r>
    </w:p>
    <w:p>
      <w:pPr>
        <w:pStyle w:val="7"/>
        <w:keepNext w:val="0"/>
        <w:keepLines w:val="0"/>
        <w:widowControl/>
        <w:suppressLineNumbers w:val="0"/>
        <w:spacing w:before="0" w:beforeAutospacing="1" w:after="0" w:afterAutospacing="1"/>
        <w:ind w:left="0" w:right="0"/>
      </w:pPr>
      <w:r>
        <w:t>第九十三条 任何人不得擅自决定应收款项的减免，应依法履行民主决策和审批程序。有关责任人造成损失的，应当承担赔偿责任。</w:t>
      </w:r>
    </w:p>
    <w:p>
      <w:pPr>
        <w:pStyle w:val="7"/>
        <w:keepNext w:val="0"/>
        <w:keepLines w:val="0"/>
        <w:widowControl/>
        <w:suppressLineNumbers w:val="0"/>
        <w:spacing w:before="0" w:beforeAutospacing="1" w:after="0" w:afterAutospacing="1"/>
        <w:ind w:left="0" w:right="0"/>
      </w:pPr>
      <w:r>
        <w:t>如因未及时追收债权导致超过诉讼时效或其他原因导致集体经济组织遭受损失, 且确属有关人员责任的，债权管理小组长和有关责任人应酌情按债权损失的5%至20%进行赔偿，并取消当年评优资格。</w:t>
      </w:r>
    </w:p>
    <w:p>
      <w:pPr>
        <w:pStyle w:val="7"/>
        <w:keepNext w:val="0"/>
        <w:keepLines w:val="0"/>
        <w:widowControl/>
        <w:suppressLineNumbers w:val="0"/>
        <w:spacing w:before="0" w:beforeAutospacing="1" w:after="0" w:afterAutospacing="1"/>
        <w:ind w:left="0" w:right="0"/>
      </w:pPr>
      <w:r>
        <w:t>第九十四条 集体经济组织应加强农用地、建设用地、未利用地、建筑物等不动产的管理。集体经济组织所有的房屋、建筑物、道路、设施、机器、机械、工具、设备等，凡使用年限在一年以上，单位价值在2000元以上的列为固定资产。</w:t>
      </w:r>
    </w:p>
    <w:p>
      <w:pPr>
        <w:pStyle w:val="7"/>
        <w:keepNext w:val="0"/>
        <w:keepLines w:val="0"/>
        <w:widowControl/>
        <w:suppressLineNumbers w:val="0"/>
        <w:spacing w:before="0" w:beforeAutospacing="1" w:after="0" w:afterAutospacing="1"/>
        <w:ind w:left="0" w:right="0"/>
      </w:pPr>
      <w:r>
        <w:t>第九十五条 固定资产应在“三资平台”上及时登记，入账价值按《村集体经济组织会计制度》的规定执行。</w:t>
      </w:r>
    </w:p>
    <w:p>
      <w:pPr>
        <w:pStyle w:val="7"/>
        <w:keepNext w:val="0"/>
        <w:keepLines w:val="0"/>
        <w:widowControl/>
        <w:suppressLineNumbers w:val="0"/>
        <w:spacing w:before="0" w:beforeAutospacing="1" w:after="0" w:afterAutospacing="1"/>
        <w:ind w:left="0" w:right="0"/>
      </w:pPr>
      <w:r>
        <w:t>每年应对全部固定资产进行一次实地盘点，核对账实，对盘盈盘亏的固定资产，及时按有关规定进行账务处理。</w:t>
      </w:r>
    </w:p>
    <w:p>
      <w:pPr>
        <w:pStyle w:val="7"/>
        <w:keepNext w:val="0"/>
        <w:keepLines w:val="0"/>
        <w:widowControl/>
        <w:suppressLineNumbers w:val="0"/>
        <w:spacing w:before="0" w:beforeAutospacing="1" w:after="0" w:afterAutospacing="1"/>
        <w:ind w:left="0" w:right="0"/>
      </w:pPr>
      <w:r>
        <w:t>第九十六条 因工作需要由集体购买、干部个人保管使用的财物，应当做好登记，落实责任，核定费用标准，定额使用。干部离任应当及时将所使用集体物品交回集体处理。</w:t>
      </w:r>
    </w:p>
    <w:p>
      <w:pPr>
        <w:pStyle w:val="7"/>
        <w:keepNext w:val="0"/>
        <w:keepLines w:val="0"/>
        <w:widowControl/>
        <w:suppressLineNumbers w:val="0"/>
        <w:spacing w:before="0" w:beforeAutospacing="1" w:after="0" w:afterAutospacing="1"/>
        <w:ind w:left="0" w:right="0"/>
      </w:pPr>
      <w:r>
        <w:t>第九十七条 集体经济组织建设工程项目是指集体资金投资兴建或通过引进非集体资金投资兴建的建设工程项目，包括基建工程、安装工程、技术改造工程、改扩建工程、大修工程等。</w:t>
      </w:r>
    </w:p>
    <w:p>
      <w:pPr>
        <w:pStyle w:val="7"/>
        <w:keepNext w:val="0"/>
        <w:keepLines w:val="0"/>
        <w:widowControl/>
        <w:suppressLineNumbers w:val="0"/>
        <w:spacing w:before="0" w:beforeAutospacing="1" w:after="0" w:afterAutospacing="1"/>
        <w:ind w:left="0" w:right="0"/>
      </w:pPr>
      <w:r>
        <w:t>工程项目的建设单位为集体经济组织及其下属单位的，或工程项目在经联社（经济社）辖区内的，均属集体经济组织建设工程项目。</w:t>
      </w:r>
    </w:p>
    <w:p>
      <w:pPr>
        <w:pStyle w:val="7"/>
        <w:keepNext w:val="0"/>
        <w:keepLines w:val="0"/>
        <w:widowControl/>
        <w:suppressLineNumbers w:val="0"/>
        <w:spacing w:before="0" w:beforeAutospacing="1" w:after="0" w:afterAutospacing="1"/>
        <w:ind w:left="0" w:right="0"/>
      </w:pPr>
      <w:r>
        <w:t>第九十八条 建设工程项目应结合集体经济组织自身的资金能力，不得盲目发展，必须符合市、街道办事处土地利用总体规划、控制性详细规划、环境保护及市场经济效益等要求，提交拟建设工程项目的初步方案和项目可行性报告，报街道规划管理所审查并作出书面意见，提交街道办事处审批，方可进行工程立项。</w:t>
      </w:r>
    </w:p>
    <w:p>
      <w:pPr>
        <w:pStyle w:val="7"/>
        <w:keepNext w:val="0"/>
        <w:keepLines w:val="0"/>
        <w:widowControl/>
        <w:suppressLineNumbers w:val="0"/>
        <w:spacing w:before="0" w:beforeAutospacing="1" w:after="0" w:afterAutospacing="1"/>
        <w:ind w:left="0" w:right="0"/>
      </w:pPr>
      <w:r>
        <w:t>第九十九条 10万元以上（含）的建设工程项目（包括但不限于建设工程、设备安装工程、消防工程、监控工程、绿化工程）应按规定在市、街道招投标平台进行招投标，不得在社区自行进行招投标。涉及抢险救灾等不适宜招投标的建设工程项目，可先行实施，做好相关证明材料的保存，并同时向市、街道相关部门补办批准手续。</w:t>
      </w:r>
    </w:p>
    <w:p>
      <w:pPr>
        <w:pStyle w:val="7"/>
        <w:keepNext w:val="0"/>
        <w:keepLines w:val="0"/>
        <w:widowControl/>
        <w:suppressLineNumbers w:val="0"/>
        <w:spacing w:before="0" w:beforeAutospacing="1" w:after="0" w:afterAutospacing="1"/>
        <w:ind w:left="0" w:right="0"/>
      </w:pPr>
      <w:r>
        <w:t>10万元以下的建设工程项目，必须委托有资质的造价咨询公司编制建设工程项目预算书（5万元以下建设工程项目除外），并按预算价下浮10%确定工程造价，由社区负责城建的干部、相关集体经济组织理事会成员及监事会成员共同组成建设工程项目评审小组，共同评审并确定工程的承建商，签订工程项目建设合同。评审过程需填写《南城街道社区经济组织10万元以下工程项目招标记录表》（附件15）。</w:t>
      </w:r>
    </w:p>
    <w:p>
      <w:pPr>
        <w:pStyle w:val="7"/>
        <w:keepNext w:val="0"/>
        <w:keepLines w:val="0"/>
        <w:widowControl/>
        <w:suppressLineNumbers w:val="0"/>
        <w:spacing w:before="0" w:beforeAutospacing="1" w:after="0" w:afterAutospacing="1"/>
        <w:ind w:left="0" w:right="0"/>
      </w:pPr>
      <w:r>
        <w:t>投标、评标结果必须及时在财务公开栏公布。</w:t>
      </w:r>
    </w:p>
    <w:p>
      <w:pPr>
        <w:pStyle w:val="7"/>
        <w:keepNext w:val="0"/>
        <w:keepLines w:val="0"/>
        <w:widowControl/>
        <w:suppressLineNumbers w:val="0"/>
        <w:spacing w:before="0" w:beforeAutospacing="1" w:after="0" w:afterAutospacing="1"/>
        <w:ind w:left="0" w:right="0"/>
      </w:pPr>
      <w:r>
        <w:t>第一百条 建设工程项目立项决策，生产性建设工程项目预计造价50万元以上（含）或非生产性建设工程项目预计造价10万元以上（含）的，须经股东代表会议表决通过并报街道农资办审查。股东代表会议表决情况记录表须注明建设规模、预算上限、主体及附属工程等的定价方式、承建商（或供应商）选定方式、付款方式等内容。</w:t>
      </w:r>
    </w:p>
    <w:p>
      <w:pPr>
        <w:pStyle w:val="7"/>
        <w:keepNext w:val="0"/>
        <w:keepLines w:val="0"/>
        <w:widowControl/>
        <w:suppressLineNumbers w:val="0"/>
        <w:spacing w:before="0" w:beforeAutospacing="1" w:after="0" w:afterAutospacing="1"/>
        <w:ind w:left="0" w:right="0"/>
      </w:pPr>
      <w:r>
        <w:t>生产性建设工程项目预计造价50万元以下或非生产性建设工程预计造价10万元以下的，须经集体经济组织理事会表决通过。</w:t>
      </w:r>
    </w:p>
    <w:p>
      <w:pPr>
        <w:pStyle w:val="7"/>
        <w:keepNext w:val="0"/>
        <w:keepLines w:val="0"/>
        <w:widowControl/>
        <w:suppressLineNumbers w:val="0"/>
        <w:spacing w:before="0" w:beforeAutospacing="1" w:after="0" w:afterAutospacing="1"/>
        <w:ind w:left="0" w:right="0"/>
      </w:pPr>
      <w:r>
        <w:t>第一百零一条 建设工程项目必须进行预算。需到市、街道招投标平台招投标的工程项目，须按有关规定聘请具有相应资质的单位编制预算。</w:t>
      </w:r>
    </w:p>
    <w:p>
      <w:pPr>
        <w:pStyle w:val="7"/>
        <w:keepNext w:val="0"/>
        <w:keepLines w:val="0"/>
        <w:widowControl/>
        <w:suppressLineNumbers w:val="0"/>
        <w:spacing w:before="0" w:beforeAutospacing="1" w:after="0" w:afterAutospacing="1"/>
        <w:ind w:left="0" w:right="0"/>
      </w:pPr>
      <w:r>
        <w:t>建设工程项目预算造价超过街道农资办报审金额的，须经街道农资办重新审查。</w:t>
      </w:r>
    </w:p>
    <w:p>
      <w:pPr>
        <w:pStyle w:val="7"/>
        <w:keepNext w:val="0"/>
        <w:keepLines w:val="0"/>
        <w:widowControl/>
        <w:suppressLineNumbers w:val="0"/>
        <w:spacing w:before="0" w:beforeAutospacing="1" w:after="0" w:afterAutospacing="1"/>
        <w:ind w:left="0" w:right="0"/>
      </w:pPr>
      <w:r>
        <w:t>第一百零二条 建设工程项目发包前，应与承建商签订书面工程施工合同，不得以预算书、报价单、结算书代替工程施工合同。施工中工程项目需变更设计的，应在实施前做好本细则第九十八条的相关规定后签订补充合同。</w:t>
      </w:r>
    </w:p>
    <w:p>
      <w:pPr>
        <w:pStyle w:val="7"/>
        <w:keepNext w:val="0"/>
        <w:keepLines w:val="0"/>
        <w:widowControl/>
        <w:suppressLineNumbers w:val="0"/>
        <w:spacing w:before="0" w:beforeAutospacing="1" w:after="0" w:afterAutospacing="1"/>
        <w:ind w:left="0" w:right="0"/>
      </w:pPr>
      <w:r>
        <w:t>第一百零三条 预算外的建设工程，应当召开股东代表会议讨论、公开招投标、签订合同等程序处理。集体经济组织应尽可能将附属工程如围墙、混凝土地面等与主体工程合并在一起招投标和发包。对于确实不能与主体工程合并在一起招投标和发包或因临时修改而增加的工程，应按有关程序进行招投标并签订书面合同；不能独立招投标而由主体工程承建商承建的，双方应在开工前协商好工程价格，并签订书面补充合同。</w:t>
      </w:r>
    </w:p>
    <w:p>
      <w:pPr>
        <w:pStyle w:val="7"/>
        <w:keepNext w:val="0"/>
        <w:keepLines w:val="0"/>
        <w:widowControl/>
        <w:suppressLineNumbers w:val="0"/>
        <w:spacing w:before="0" w:beforeAutospacing="1" w:after="0" w:afterAutospacing="1"/>
        <w:ind w:left="0" w:right="0"/>
      </w:pPr>
      <w:r>
        <w:t>当预计附属工程和增加工程导致建设工程总造价超出股东代表会议通过预算上限及街道农资办报审金额的，应重新召开股东代表会议讨论通过及报街道农资办审查。</w:t>
      </w:r>
    </w:p>
    <w:p>
      <w:pPr>
        <w:pStyle w:val="7"/>
        <w:keepNext w:val="0"/>
        <w:keepLines w:val="0"/>
        <w:widowControl/>
        <w:suppressLineNumbers w:val="0"/>
        <w:spacing w:before="0" w:beforeAutospacing="1" w:after="0" w:afterAutospacing="1"/>
        <w:ind w:left="0" w:right="0"/>
      </w:pPr>
      <w:r>
        <w:t>建设工程因预算造价低于规定的审查标准，无需召开股东代表会议讨论通过及报街道农资办审查。建设过程中如因附加工程导致总工程造价超过规定审查标准的，应当召开股东代表会议讨论通过及报街道农资办审查。</w:t>
      </w:r>
    </w:p>
    <w:p>
      <w:pPr>
        <w:pStyle w:val="7"/>
        <w:keepNext w:val="0"/>
        <w:keepLines w:val="0"/>
        <w:widowControl/>
        <w:suppressLineNumbers w:val="0"/>
        <w:spacing w:before="0" w:beforeAutospacing="1" w:after="0" w:afterAutospacing="1"/>
        <w:ind w:left="0" w:right="0"/>
      </w:pPr>
      <w:r>
        <w:t>第一百零四条 在建工程应当有专人监管。管理建设工程项目的集体经济组织干部和社区会计主管应各保存一份工程合同正本或复印件。需要支付工程款时，应遵循以下程序：</w:t>
      </w:r>
    </w:p>
    <w:p>
      <w:pPr>
        <w:pStyle w:val="7"/>
        <w:keepNext w:val="0"/>
        <w:keepLines w:val="0"/>
        <w:widowControl/>
        <w:suppressLineNumbers w:val="0"/>
        <w:spacing w:before="0" w:beforeAutospacing="1" w:after="0" w:afterAutospacing="1"/>
        <w:ind w:left="0" w:right="0"/>
      </w:pPr>
      <w:r>
        <w:t>（一）管理建设工程项目的集体经济组织干部（工程监管人）根据合同付款进度及工程验收等资料，填写《南城街道社区集体经济组织建设工程项目付款呈批表》（附件16），注明应付、已付和本次将付金额以及本次付款原因等；</w:t>
      </w:r>
    </w:p>
    <w:p>
      <w:pPr>
        <w:pStyle w:val="7"/>
        <w:keepNext w:val="0"/>
        <w:keepLines w:val="0"/>
        <w:widowControl/>
        <w:suppressLineNumbers w:val="0"/>
        <w:spacing w:before="0" w:beforeAutospacing="1" w:after="0" w:afterAutospacing="1"/>
        <w:ind w:left="0" w:right="0"/>
      </w:pPr>
      <w:r>
        <w:t>（二）社区会计主管复核付款呈批表；</w:t>
      </w:r>
    </w:p>
    <w:p>
      <w:pPr>
        <w:pStyle w:val="7"/>
        <w:keepNext w:val="0"/>
        <w:keepLines w:val="0"/>
        <w:widowControl/>
        <w:suppressLineNumbers w:val="0"/>
        <w:spacing w:before="0" w:beforeAutospacing="1" w:after="0" w:afterAutospacing="1"/>
        <w:ind w:left="0" w:right="0"/>
      </w:pPr>
      <w:r>
        <w:t>（三）社区会计主管根据审批程序将付款呈批表交审批人审批；</w:t>
      </w:r>
    </w:p>
    <w:p>
      <w:pPr>
        <w:pStyle w:val="7"/>
        <w:keepNext w:val="0"/>
        <w:keepLines w:val="0"/>
        <w:widowControl/>
        <w:suppressLineNumbers w:val="0"/>
        <w:spacing w:before="0" w:beforeAutospacing="1" w:after="0" w:afterAutospacing="1"/>
        <w:ind w:left="0" w:right="0"/>
      </w:pPr>
      <w:r>
        <w:t>（四）出纳根据付款呈批表和承建商开具的发票支付工程款。</w:t>
      </w:r>
    </w:p>
    <w:p>
      <w:pPr>
        <w:pStyle w:val="7"/>
        <w:keepNext w:val="0"/>
        <w:keepLines w:val="0"/>
        <w:widowControl/>
        <w:suppressLineNumbers w:val="0"/>
        <w:spacing w:before="0" w:beforeAutospacing="1" w:after="0" w:afterAutospacing="1"/>
        <w:ind w:left="0" w:right="0"/>
      </w:pPr>
      <w:r>
        <w:t>出纳必须通过转账支付工程款。社区会计主管或会计助理编制会计凭证时，应将付款呈批表作为附件，并设立支付工程款备查簿，即时登记工程款支付情况。</w:t>
      </w:r>
    </w:p>
    <w:p>
      <w:pPr>
        <w:pStyle w:val="7"/>
        <w:keepNext w:val="0"/>
        <w:keepLines w:val="0"/>
        <w:widowControl/>
        <w:suppressLineNumbers w:val="0"/>
        <w:spacing w:before="0" w:beforeAutospacing="1" w:after="0" w:afterAutospacing="1"/>
        <w:ind w:left="0" w:right="0"/>
      </w:pPr>
      <w:r>
        <w:t>第一百零五条 建设工程项目完工后应及时验收。建设工程项目分项实施或由多个承建商承建的（如填土、打桩、基础、主体、供电设备、装修、电梯分属不同承建商），应分项验收，每完成一项验收一项。</w:t>
      </w:r>
    </w:p>
    <w:p>
      <w:pPr>
        <w:pStyle w:val="7"/>
        <w:keepNext w:val="0"/>
        <w:keepLines w:val="0"/>
        <w:widowControl/>
        <w:suppressLineNumbers w:val="0"/>
        <w:spacing w:before="0" w:beforeAutospacing="1" w:after="0" w:afterAutospacing="1"/>
        <w:ind w:left="0" w:right="0"/>
      </w:pPr>
      <w:r>
        <w:t>部分建设工程项目完工时验收有困难的（如填土、隐蔽工程等），应结合工程施工进度组织验收。</w:t>
      </w:r>
    </w:p>
    <w:p>
      <w:pPr>
        <w:pStyle w:val="7"/>
        <w:keepNext w:val="0"/>
        <w:keepLines w:val="0"/>
        <w:widowControl/>
        <w:suppressLineNumbers w:val="0"/>
        <w:spacing w:before="0" w:beforeAutospacing="1" w:after="0" w:afterAutospacing="1"/>
        <w:ind w:left="0" w:right="0"/>
      </w:pPr>
      <w:r>
        <w:t>一般的建设工程项目验收由集体经济组织进行组织实施，监事会成员必须参与。重大的建设工程验收应在城建部门组织下进行。验收成员应在《南城街道社区集体经济组织建设工程项目验收报告》（附件17）上签名。验收报告中要注明验收各部分的计价依据、验收日期，承建商应在验收报告上签名盖章确认工程造价。验收报告应及时在财务公开栏公布。</w:t>
      </w:r>
    </w:p>
    <w:p>
      <w:pPr>
        <w:pStyle w:val="7"/>
        <w:keepNext w:val="0"/>
        <w:keepLines w:val="0"/>
        <w:widowControl/>
        <w:suppressLineNumbers w:val="0"/>
        <w:spacing w:before="0" w:beforeAutospacing="1" w:after="0" w:afterAutospacing="1"/>
        <w:ind w:left="0" w:right="0"/>
      </w:pPr>
      <w:r>
        <w:t>法律、法规或各级建设主管部门对建设工程项目验收有规定的，应在遵守这些规定的前提下结合上述要求做好建设工程验收。</w:t>
      </w:r>
    </w:p>
    <w:p>
      <w:pPr>
        <w:pStyle w:val="7"/>
        <w:keepNext w:val="0"/>
        <w:keepLines w:val="0"/>
        <w:widowControl/>
        <w:suppressLineNumbers w:val="0"/>
        <w:spacing w:before="0" w:beforeAutospacing="1" w:after="0" w:afterAutospacing="1"/>
        <w:ind w:left="0" w:right="0"/>
      </w:pPr>
      <w:r>
        <w:t>第一百零六条 集体经济组织应指定档案管理员做好工程档案管理。档案管理员应及时收集、整理建设工程的档案资料。建设工程的档案资料包括股东代表会议表决情况表、重大事项民主决策程序审查表、预算书、工程图纸、招投标资料、工程合同、结算书、决算书、验收报告等。</w:t>
      </w:r>
    </w:p>
    <w:p>
      <w:pPr>
        <w:pStyle w:val="7"/>
        <w:keepNext w:val="0"/>
        <w:keepLines w:val="0"/>
        <w:widowControl/>
        <w:suppressLineNumbers w:val="0"/>
        <w:spacing w:before="0" w:beforeAutospacing="1" w:after="0" w:afterAutospacing="1"/>
        <w:ind w:left="0" w:right="0"/>
      </w:pPr>
      <w:r>
        <w:t>第一百零七条 集体经济组织用于生产经营和管理的固定资产须提取折旧。折旧方法一般采用平均年限法，每年按不动产5%、动产10%的综合折旧率每月计提折旧，计入当年有关费用。</w:t>
      </w:r>
    </w:p>
    <w:p>
      <w:pPr>
        <w:pStyle w:val="7"/>
        <w:keepNext w:val="0"/>
        <w:keepLines w:val="0"/>
        <w:widowControl/>
        <w:suppressLineNumbers w:val="0"/>
        <w:spacing w:before="0" w:beforeAutospacing="1" w:after="0" w:afterAutospacing="1"/>
        <w:ind w:left="0" w:right="0"/>
      </w:pPr>
      <w:r>
        <w:t>第一百零八条 集体经济组织自有土地作价入账、购入土地使用权、专利权、商标权、著作权、非专利技术、支付的水电报装增容费、联合办学、自用土地办证费和开发费等没有实物形态的非货币性长期资产列为无形资产。按规定应摊销购入的无形资产自取得次月起在合同或法律规定的使用年限内按月平均摊销。</w:t>
      </w:r>
    </w:p>
    <w:p>
      <w:pPr>
        <w:pStyle w:val="7"/>
        <w:keepNext w:val="0"/>
        <w:keepLines w:val="0"/>
        <w:widowControl/>
        <w:suppressLineNumbers w:val="0"/>
        <w:spacing w:before="0" w:beforeAutospacing="1" w:after="0" w:afterAutospacing="1"/>
        <w:ind w:left="0" w:right="0"/>
      </w:pPr>
      <w:r>
        <w:t>第一百零九条 集体资产的出让、出租、发包等资产交易行为，应当遵守公开、公平的原则，实现阳光交易。街道办事处成立南城街道农村（社区）集体资产交易管理中心，建立健全农村（社区）集体资产交易平台，完善交易规则和相关制度，规范集体资产交易活动。除法律、法规和相关管理制度规定外，集体资产交易应通过农村（社区）集体资产交易平台进行。</w:t>
      </w:r>
    </w:p>
    <w:p>
      <w:pPr>
        <w:pStyle w:val="7"/>
        <w:keepNext w:val="0"/>
        <w:keepLines w:val="0"/>
        <w:widowControl/>
        <w:suppressLineNumbers w:val="0"/>
        <w:spacing w:before="0" w:beforeAutospacing="1" w:after="0" w:afterAutospacing="1"/>
        <w:ind w:left="0" w:right="0"/>
      </w:pPr>
      <w:r>
        <w:t>第一百一十条 集体经济组织举借集体债务应当按照“适度举债、讲求效益、加强管理、规避风险”的总体要求，做到“权、责、利”和“借、用、还”相统一。</w:t>
      </w:r>
    </w:p>
    <w:p>
      <w:pPr>
        <w:pStyle w:val="7"/>
        <w:keepNext w:val="0"/>
        <w:keepLines w:val="0"/>
        <w:widowControl/>
        <w:suppressLineNumbers w:val="0"/>
        <w:spacing w:before="0" w:beforeAutospacing="1" w:after="0" w:afterAutospacing="1"/>
        <w:ind w:left="0" w:right="0"/>
      </w:pPr>
      <w:r>
        <w:t>集体债务资金应按照债务用途专款专用，未经批准不得用于集体楼堂馆所建设、行政管理支出、竞争性项目和股东分红。集体债务主要由以下五部分构成：</w:t>
      </w:r>
    </w:p>
    <w:p>
      <w:pPr>
        <w:pStyle w:val="7"/>
        <w:keepNext w:val="0"/>
        <w:keepLines w:val="0"/>
        <w:widowControl/>
        <w:suppressLineNumbers w:val="0"/>
        <w:spacing w:before="0" w:beforeAutospacing="1" w:after="0" w:afterAutospacing="1"/>
        <w:ind w:left="0" w:right="0"/>
      </w:pPr>
      <w:r>
        <w:t>（一）按国家财政部标准统计的经济组织债务，主要指向金融机构举债的集体债务（银行贷款）；</w:t>
      </w:r>
    </w:p>
    <w:p>
      <w:pPr>
        <w:pStyle w:val="7"/>
        <w:keepNext w:val="0"/>
        <w:keepLines w:val="0"/>
        <w:widowControl/>
        <w:suppressLineNumbers w:val="0"/>
        <w:spacing w:before="0" w:beforeAutospacing="1" w:after="0" w:afterAutospacing="1"/>
        <w:ind w:left="0" w:right="0"/>
      </w:pPr>
      <w:r>
        <w:t>（二）市、街道财政借款，指经市、街道办事处批准的市、街道财政借款，特殊的个人借款；</w:t>
      </w:r>
    </w:p>
    <w:p>
      <w:pPr>
        <w:pStyle w:val="7"/>
        <w:keepNext w:val="0"/>
        <w:keepLines w:val="0"/>
        <w:widowControl/>
        <w:suppressLineNumbers w:val="0"/>
        <w:spacing w:before="0" w:beforeAutospacing="1" w:after="0" w:afterAutospacing="1"/>
        <w:ind w:left="0" w:right="0"/>
      </w:pPr>
      <w:r>
        <w:t>（三）拖欠基建工程款；</w:t>
      </w:r>
    </w:p>
    <w:p>
      <w:pPr>
        <w:pStyle w:val="7"/>
        <w:keepNext w:val="0"/>
        <w:keepLines w:val="0"/>
        <w:widowControl/>
        <w:suppressLineNumbers w:val="0"/>
        <w:spacing w:before="0" w:beforeAutospacing="1" w:after="0" w:afterAutospacing="1"/>
        <w:ind w:left="0" w:right="0"/>
      </w:pPr>
      <w:r>
        <w:t>（四）集体经济组织物业出租的履约保证金、押金、定金或订金；</w:t>
      </w:r>
    </w:p>
    <w:p>
      <w:pPr>
        <w:pStyle w:val="7"/>
        <w:keepNext w:val="0"/>
        <w:keepLines w:val="0"/>
        <w:widowControl/>
        <w:suppressLineNumbers w:val="0"/>
        <w:spacing w:before="0" w:beforeAutospacing="1" w:after="0" w:afterAutospacing="1"/>
        <w:ind w:left="0" w:right="0"/>
      </w:pPr>
      <w:r>
        <w:t>（五）其他集体债务。</w:t>
      </w:r>
    </w:p>
    <w:p>
      <w:pPr>
        <w:pStyle w:val="7"/>
        <w:keepNext w:val="0"/>
        <w:keepLines w:val="0"/>
        <w:widowControl/>
        <w:suppressLineNumbers w:val="0"/>
        <w:spacing w:before="0" w:beforeAutospacing="1" w:after="0" w:afterAutospacing="1"/>
        <w:ind w:left="0" w:right="0"/>
      </w:pPr>
      <w:r>
        <w:t>第一百一十一条 集体债务实行“计划立项、单位申请、街道农资办初审、街道办事处审批、股东代表会议确认”的管理办法，举债单位必须落实好还款的资金来源，明确偿债责任及防范风险的措施。审批管理的基本原则主要是：</w:t>
      </w:r>
    </w:p>
    <w:p>
      <w:pPr>
        <w:pStyle w:val="7"/>
        <w:keepNext w:val="0"/>
        <w:keepLines w:val="0"/>
        <w:widowControl/>
        <w:suppressLineNumbers w:val="0"/>
        <w:spacing w:before="0" w:beforeAutospacing="1" w:after="0" w:afterAutospacing="1"/>
        <w:ind w:left="0" w:right="0"/>
      </w:pPr>
      <w:r>
        <w:t>（一）街道办事处“下管一级”原则。集体经济组织新增、续借集体债务必须遵循集体经济组织重大经济事项中借款审查制度的规定。</w:t>
      </w:r>
    </w:p>
    <w:p>
      <w:pPr>
        <w:pStyle w:val="7"/>
        <w:keepNext w:val="0"/>
        <w:keepLines w:val="0"/>
        <w:widowControl/>
        <w:suppressLineNumbers w:val="0"/>
        <w:spacing w:before="0" w:beforeAutospacing="1" w:after="0" w:afterAutospacing="1"/>
        <w:ind w:left="0" w:right="0"/>
      </w:pPr>
      <w:r>
        <w:t>（二）防范风险原则。严格执行集体债务规模控制指标，资产负债率在50％以上（含）的经联社不得新增借款。经济社原则上不能新增借款。</w:t>
      </w:r>
    </w:p>
    <w:p>
      <w:pPr>
        <w:pStyle w:val="7"/>
        <w:keepNext w:val="0"/>
        <w:keepLines w:val="0"/>
        <w:widowControl/>
        <w:suppressLineNumbers w:val="0"/>
        <w:spacing w:before="0" w:beforeAutospacing="1" w:after="0" w:afterAutospacing="1"/>
        <w:ind w:left="0" w:right="0"/>
      </w:pPr>
      <w:r>
        <w:t>集体经济组织原则上只能在发展生产性项目投资，因资金短缺新增借款，借款只能从合法金融机构借入，不得向个人或非金融机构的企业借款，并不得为任何单位和个人的贷款提供担保。</w:t>
      </w:r>
    </w:p>
    <w:p>
      <w:pPr>
        <w:pStyle w:val="7"/>
        <w:keepNext w:val="0"/>
        <w:keepLines w:val="0"/>
        <w:widowControl/>
        <w:suppressLineNumbers w:val="0"/>
        <w:spacing w:before="0" w:beforeAutospacing="1" w:after="0" w:afterAutospacing="1"/>
        <w:ind w:left="0" w:right="0"/>
      </w:pPr>
      <w:r>
        <w:t>集体经济组织不得为除股东助学贷款、农民公寓贷款、本村下属单位贷款、我街道下属单位贷款或本村（社区）其他集体经济组织有投资关系关联企业贷款等之外的贷款提供担保，并对担保贷款的实际流向进行跟踪监控。</w:t>
      </w:r>
    </w:p>
    <w:p>
      <w:pPr>
        <w:pStyle w:val="7"/>
        <w:keepNext w:val="0"/>
        <w:keepLines w:val="0"/>
        <w:widowControl/>
        <w:suppressLineNumbers w:val="0"/>
        <w:spacing w:before="0" w:beforeAutospacing="1" w:after="0" w:afterAutospacing="1"/>
        <w:ind w:left="0" w:right="0"/>
      </w:pPr>
      <w:r>
        <w:t>集体经济组织的资产负债率应当控制在50%以内。对于资产负债率超出控制标准的，街道农资办应进行风险提示。</w:t>
      </w:r>
    </w:p>
    <w:p>
      <w:pPr>
        <w:pStyle w:val="7"/>
        <w:keepNext w:val="0"/>
        <w:keepLines w:val="0"/>
        <w:widowControl/>
        <w:suppressLineNumbers w:val="0"/>
        <w:spacing w:before="0" w:beforeAutospacing="1" w:after="0" w:afterAutospacing="1"/>
        <w:ind w:left="0" w:right="0"/>
      </w:pPr>
      <w:r>
        <w:t>（三）有利发展原则。集体经济组织举借集体债务的项目，应有利于集体经济组织经济发展，并具有一定的紧迫性和必要性。新增借款不能用于非生产性设施建设。</w:t>
      </w:r>
    </w:p>
    <w:p>
      <w:pPr>
        <w:pStyle w:val="7"/>
        <w:keepNext w:val="0"/>
        <w:keepLines w:val="0"/>
        <w:widowControl/>
        <w:suppressLineNumbers w:val="0"/>
        <w:spacing w:before="0" w:beforeAutospacing="1" w:after="0" w:afterAutospacing="1"/>
        <w:ind w:left="0" w:right="0"/>
      </w:pPr>
      <w:r>
        <w:t>第一百一十二条 集体经济组织应创新融资方式，拓宽融资渠道，降低融资成本和融资风险。有负债的集体经济组织，应在每年积累或土地转让收益中提留一定比例用于还债，逐步减少集体债务。</w:t>
      </w:r>
    </w:p>
    <w:p>
      <w:pPr>
        <w:pStyle w:val="7"/>
        <w:keepNext w:val="0"/>
        <w:keepLines w:val="0"/>
        <w:widowControl/>
        <w:suppressLineNumbers w:val="0"/>
        <w:spacing w:before="0" w:beforeAutospacing="1" w:after="0" w:afterAutospacing="1"/>
        <w:ind w:left="0" w:right="0"/>
      </w:pPr>
      <w:r>
        <w:t>集体经济组织每年11月底前，应按照集体经济组织重大经济事项借款审查的有关规定，编制本级单位下一年度的集体债务增减预算计划报街道农资办初审，再由上报单位提交街道党政班子联席会议进行讨论。街道办事处审批同意后，集体经济组织方可进行。集体债务增减预算计划主要内容应包括：</w:t>
      </w:r>
    </w:p>
    <w:p>
      <w:pPr>
        <w:pStyle w:val="7"/>
        <w:keepNext w:val="0"/>
        <w:keepLines w:val="0"/>
        <w:widowControl/>
        <w:suppressLineNumbers w:val="0"/>
        <w:spacing w:before="0" w:beforeAutospacing="1" w:after="0" w:afterAutospacing="1"/>
        <w:ind w:left="0" w:right="0"/>
      </w:pPr>
      <w:r>
        <w:t>（一）存量债务的规模、分类、用途和债务主体；</w:t>
      </w:r>
    </w:p>
    <w:p>
      <w:pPr>
        <w:pStyle w:val="7"/>
        <w:keepNext w:val="0"/>
        <w:keepLines w:val="0"/>
        <w:widowControl/>
        <w:suppressLineNumbers w:val="0"/>
        <w:spacing w:before="0" w:beforeAutospacing="1" w:after="0" w:afterAutospacing="1"/>
        <w:ind w:left="0" w:right="0"/>
      </w:pPr>
      <w:r>
        <w:t>（二）续借债务（含借新还旧）的金额、期限和债务主体；</w:t>
      </w:r>
    </w:p>
    <w:p>
      <w:pPr>
        <w:pStyle w:val="7"/>
        <w:keepNext w:val="0"/>
        <w:keepLines w:val="0"/>
        <w:widowControl/>
        <w:suppressLineNumbers w:val="0"/>
        <w:spacing w:before="0" w:beforeAutospacing="1" w:after="0" w:afterAutospacing="1"/>
        <w:ind w:left="0" w:right="0"/>
      </w:pPr>
      <w:r>
        <w:t>（三）新增债务规模、分类、借款主体、借款期限、综合成本和具体用途等情况，其中具体用途包括项目名称、项目内容、可行性分析和其他需要说明事项；</w:t>
      </w:r>
    </w:p>
    <w:p>
      <w:pPr>
        <w:pStyle w:val="7"/>
        <w:keepNext w:val="0"/>
        <w:keepLines w:val="0"/>
        <w:widowControl/>
        <w:suppressLineNumbers w:val="0"/>
        <w:spacing w:before="0" w:beforeAutospacing="1" w:after="0" w:afterAutospacing="1"/>
        <w:ind w:left="0" w:right="0"/>
      </w:pPr>
      <w:r>
        <w:t>（四）偿还集体债务的资金来源情况和可行性分析。</w:t>
      </w:r>
    </w:p>
    <w:p>
      <w:pPr>
        <w:pStyle w:val="7"/>
        <w:keepNext w:val="0"/>
        <w:keepLines w:val="0"/>
        <w:widowControl/>
        <w:suppressLineNumbers w:val="0"/>
        <w:spacing w:before="0" w:beforeAutospacing="1" w:after="0" w:afterAutospacing="1"/>
        <w:ind w:left="0" w:right="0"/>
      </w:pPr>
      <w:r>
        <w:t>集体经济组织集体债务年度预算计划一经街道办事处审定须严格执行，不得在预算计划外新增集体债务，不得擅自改变街道办事处批复的用途违规使用举债资金（含新增和续借债务）。</w:t>
      </w:r>
    </w:p>
    <w:p>
      <w:pPr>
        <w:pStyle w:val="7"/>
        <w:keepNext w:val="0"/>
        <w:keepLines w:val="0"/>
        <w:widowControl/>
        <w:suppressLineNumbers w:val="0"/>
        <w:spacing w:before="0" w:beforeAutospacing="1" w:after="0" w:afterAutospacing="1"/>
        <w:ind w:left="0" w:right="0"/>
      </w:pPr>
      <w:r>
        <w:t>第一百一十三条 集体经济组织借款合同（包括续借、转贷），其复印件按规定上报街道农资办备案，并定期向街道农资办上报集体债务情况，内容包括：借款日期、借款到期日、金额、利率、本期资产负债率以及债务增减的情况说明。</w:t>
      </w:r>
    </w:p>
    <w:p>
      <w:pPr>
        <w:pStyle w:val="7"/>
        <w:keepNext w:val="0"/>
        <w:keepLines w:val="0"/>
        <w:widowControl/>
        <w:suppressLineNumbers w:val="0"/>
        <w:spacing w:before="0" w:beforeAutospacing="1" w:after="0" w:afterAutospacing="1"/>
        <w:ind w:left="0" w:right="0"/>
      </w:pPr>
      <w:r>
        <w:t>第一百一十四条 街道办事处按照市的要求设立“还贷基金”，用于短期内未能归还而需借新还旧（即转贷）的集体债务。</w:t>
      </w:r>
    </w:p>
    <w:p>
      <w:pPr>
        <w:pStyle w:val="7"/>
        <w:keepNext w:val="0"/>
        <w:keepLines w:val="0"/>
        <w:widowControl/>
        <w:suppressLineNumbers w:val="0"/>
        <w:spacing w:before="0" w:beforeAutospacing="1" w:after="0" w:afterAutospacing="1"/>
        <w:ind w:left="0" w:right="0"/>
      </w:pPr>
      <w:r>
        <w:t>使用“还贷基金”的审批程序：申请单位向街道办事处递交申请，申请书应明确拟借款项金额、用途、归还日期等内容，由街道农资办进行初步审核，再提交街道办事处主要领导审批，同意后由街道财政分局执行。</w:t>
      </w:r>
    </w:p>
    <w:p>
      <w:pPr>
        <w:pStyle w:val="7"/>
        <w:keepNext w:val="0"/>
        <w:keepLines w:val="0"/>
        <w:widowControl/>
        <w:suppressLineNumbers w:val="0"/>
        <w:spacing w:before="0" w:beforeAutospacing="1" w:after="0" w:afterAutospacing="1"/>
        <w:ind w:left="0" w:right="0"/>
      </w:pPr>
      <w:r>
        <w:t>为扶持集体经济，街道办事处对批准的借款期限内的续贷或转贷款项免息。若超过批准的借款期限归还借款，按银行同期贷款利率计息，逾期还款单位应书面说明原因，并作出还款承诺。</w:t>
      </w:r>
    </w:p>
    <w:p>
      <w:pPr>
        <w:pStyle w:val="7"/>
        <w:keepNext w:val="0"/>
        <w:keepLines w:val="0"/>
        <w:widowControl/>
        <w:suppressLineNumbers w:val="0"/>
        <w:spacing w:before="0" w:beforeAutospacing="1" w:after="0" w:afterAutospacing="1"/>
        <w:ind w:left="0" w:right="0"/>
      </w:pPr>
      <w:r>
        <w:t>第一百一十五条 集体经济组织必须统一建立债务台账；对需支付利息的负债，要对债务的形成时间、利率、债务金额、利息负担、债务用途、债务资金流向等进行详细登记。支付利息的负债，集体经济组织每年年初应做好归还借款计划，报街道农资办备案。</w:t>
      </w:r>
    </w:p>
    <w:p>
      <w:pPr>
        <w:pStyle w:val="7"/>
        <w:keepNext w:val="0"/>
        <w:keepLines w:val="0"/>
        <w:widowControl/>
        <w:suppressLineNumbers w:val="0"/>
        <w:spacing w:before="0" w:beforeAutospacing="1" w:after="0" w:afterAutospacing="1"/>
        <w:ind w:left="0" w:right="0"/>
      </w:pPr>
      <w:r>
        <w:t>第一百一十六条 集体经济组织有下列情形之一的，应当对集体资产的价值进行评估（以下所指资产包括土地资源，且土地资源不论面积大小都应评估）:</w:t>
      </w:r>
    </w:p>
    <w:p>
      <w:pPr>
        <w:pStyle w:val="7"/>
        <w:keepNext w:val="0"/>
        <w:keepLines w:val="0"/>
        <w:widowControl/>
        <w:suppressLineNumbers w:val="0"/>
        <w:spacing w:before="0" w:beforeAutospacing="1" w:after="0" w:afterAutospacing="1"/>
        <w:ind w:left="0" w:right="0"/>
      </w:pPr>
      <w:r>
        <w:t>（一）大额资产原值50万元以上（含）实行参股、联营、股份合作、合资、合作经营的；</w:t>
      </w:r>
    </w:p>
    <w:p>
      <w:pPr>
        <w:pStyle w:val="7"/>
        <w:keepNext w:val="0"/>
        <w:keepLines w:val="0"/>
        <w:widowControl/>
        <w:suppressLineNumbers w:val="0"/>
        <w:spacing w:before="0" w:beforeAutospacing="1" w:after="0" w:afterAutospacing="1"/>
        <w:ind w:left="0" w:right="0"/>
      </w:pPr>
      <w:r>
        <w:t>（二）大额资产原值50万元以上（含）进行拍卖、转让、置换等产权变更的；</w:t>
      </w:r>
    </w:p>
    <w:p>
      <w:pPr>
        <w:pStyle w:val="7"/>
        <w:keepNext w:val="0"/>
        <w:keepLines w:val="0"/>
        <w:widowControl/>
        <w:suppressLineNumbers w:val="0"/>
        <w:spacing w:before="0" w:beforeAutospacing="1" w:after="0" w:afterAutospacing="1"/>
        <w:ind w:left="0" w:right="0"/>
      </w:pPr>
      <w:r>
        <w:t>（三）大额资产原值50万元以上（含）抵押及其他担保的；</w:t>
      </w:r>
    </w:p>
    <w:p>
      <w:pPr>
        <w:pStyle w:val="7"/>
        <w:keepNext w:val="0"/>
        <w:keepLines w:val="0"/>
        <w:widowControl/>
        <w:suppressLineNumbers w:val="0"/>
        <w:spacing w:before="0" w:beforeAutospacing="1" w:after="0" w:afterAutospacing="1"/>
        <w:ind w:left="0" w:right="0"/>
      </w:pPr>
      <w:r>
        <w:t>（四）集体经济组织合并、分立、改制、改组及其设立或者占有份额的企业兼并、分立、破产清算的；</w:t>
      </w:r>
    </w:p>
    <w:p>
      <w:pPr>
        <w:pStyle w:val="7"/>
        <w:keepNext w:val="0"/>
        <w:keepLines w:val="0"/>
        <w:widowControl/>
        <w:suppressLineNumbers w:val="0"/>
        <w:spacing w:before="0" w:beforeAutospacing="1" w:after="0" w:afterAutospacing="1"/>
        <w:ind w:left="0" w:right="0"/>
      </w:pPr>
      <w:r>
        <w:t>（五）其他依法需要进行资产价值评估的。</w:t>
      </w:r>
    </w:p>
    <w:p>
      <w:pPr>
        <w:pStyle w:val="7"/>
        <w:keepNext w:val="0"/>
        <w:keepLines w:val="0"/>
        <w:widowControl/>
        <w:suppressLineNumbers w:val="0"/>
        <w:spacing w:before="0" w:beforeAutospacing="1" w:after="0" w:afterAutospacing="1"/>
        <w:ind w:left="0" w:right="0"/>
      </w:pPr>
      <w:r>
        <w:t>第一百一十七条 本街道集体经济组织需委托资产评估机构进行评估的事项、大额资产账面原值标准、选择评估机构方式、评估结果公示和异议处理程序，以及相关决策授权事项等按如下规定执行：</w:t>
      </w:r>
    </w:p>
    <w:p>
      <w:pPr>
        <w:pStyle w:val="7"/>
        <w:keepNext w:val="0"/>
        <w:keepLines w:val="0"/>
        <w:widowControl/>
        <w:suppressLineNumbers w:val="0"/>
        <w:spacing w:before="0" w:beforeAutospacing="1" w:after="0" w:afterAutospacing="1"/>
        <w:ind w:left="0" w:right="0"/>
      </w:pPr>
      <w:r>
        <w:t>（一）集体经济组织在街道农资办指导下，在章程中载明本组织需委托资产评估机构进行评估的事项、大额资产账面原值标准、选择评估机构方式、评估结果公示和异议处理程序、相关决策授权事项等。</w:t>
      </w:r>
    </w:p>
    <w:p>
      <w:pPr>
        <w:pStyle w:val="7"/>
        <w:keepNext w:val="0"/>
        <w:keepLines w:val="0"/>
        <w:widowControl/>
        <w:suppressLineNumbers w:val="0"/>
        <w:spacing w:before="0" w:beforeAutospacing="1" w:after="0" w:afterAutospacing="1"/>
        <w:ind w:left="0" w:right="0"/>
      </w:pPr>
      <w:r>
        <w:t>（二）集体经济组织每次发生街道农资办或章程要求委托评估机构进行资产评估的事项时，除涉及“三旧改造”、“土地招拍挂”等政策要求必须委托资产评估机构评估的事项外，其他事项是否交资产评估机构评估可由集体经济组织股东大会或者股东代表会议决定。</w:t>
      </w:r>
    </w:p>
    <w:p>
      <w:pPr>
        <w:pStyle w:val="7"/>
        <w:keepNext w:val="0"/>
        <w:keepLines w:val="0"/>
        <w:widowControl/>
        <w:suppressLineNumbers w:val="0"/>
        <w:spacing w:before="0" w:beforeAutospacing="1" w:after="0" w:afterAutospacing="1"/>
        <w:ind w:left="0" w:right="0"/>
      </w:pPr>
      <w:r>
        <w:t>（三）集体经济组织股东大会或者股东代表会议决定不委托资产评估机构进行资产评估的事项，应在会上同时决定该资产价值评估的具体方式（金额）。</w:t>
      </w:r>
    </w:p>
    <w:p>
      <w:pPr>
        <w:pStyle w:val="7"/>
        <w:keepNext w:val="0"/>
        <w:keepLines w:val="0"/>
        <w:widowControl/>
        <w:suppressLineNumbers w:val="0"/>
        <w:spacing w:before="0" w:beforeAutospacing="1" w:after="0" w:afterAutospacing="1"/>
        <w:ind w:left="0" w:right="0"/>
      </w:pPr>
      <w:r>
        <w:t>（四）不委托资产评估机构评估的，按股东大会或者股东代表会议决定方式确定的评估结果应向全体股东公布，在财务公布栏张贴，公示期一般不少于10日。评估结果公示期内未收到任何异议的,评估结果视为有效，无须再报股东大会或股东代表会议表决。</w:t>
      </w:r>
    </w:p>
    <w:p>
      <w:pPr>
        <w:pStyle w:val="7"/>
        <w:keepNext w:val="0"/>
        <w:keepLines w:val="0"/>
        <w:widowControl/>
        <w:suppressLineNumbers w:val="0"/>
        <w:spacing w:before="0" w:beforeAutospacing="1" w:after="0" w:afterAutospacing="1"/>
        <w:ind w:left="0" w:right="0"/>
      </w:pPr>
      <w:r>
        <w:t>（五）不委托资产评估机构评估的，股东对公示评估结果有异议的，由监事会作出解释。股东或监事会仍对评估结果有异议的，提请股东大会或股东代表会议决定是否采取其他评估方式进行评估。会议决定采取其他评估方式评估的，启动相应评估程序。</w:t>
      </w:r>
    </w:p>
    <w:p>
      <w:pPr>
        <w:pStyle w:val="7"/>
        <w:keepNext w:val="0"/>
        <w:keepLines w:val="0"/>
        <w:widowControl/>
        <w:suppressLineNumbers w:val="0"/>
        <w:spacing w:before="0" w:beforeAutospacing="1" w:after="0" w:afterAutospacing="1"/>
        <w:ind w:left="0" w:right="0"/>
      </w:pPr>
      <w:r>
        <w:t>（六）集体经济组织股东大会或者股东代表会议决定委托资产评估机构进行资产评估的，应在会上同时决定选择评估机构的方式或直接选定评估机构。理事会按会议决定方式选择的评估机构视为有效，无须再报股东大会或股东代表会议表决。</w:t>
      </w:r>
    </w:p>
    <w:p>
      <w:pPr>
        <w:pStyle w:val="7"/>
        <w:keepNext w:val="0"/>
        <w:keepLines w:val="0"/>
        <w:widowControl/>
        <w:suppressLineNumbers w:val="0"/>
        <w:spacing w:before="0" w:beforeAutospacing="1" w:after="0" w:afterAutospacing="1"/>
        <w:ind w:left="0" w:right="0"/>
      </w:pPr>
      <w:r>
        <w:t>（七）资产评估机构的评估结果应当向全体股东公布，在财务公布栏张贴，公示期一般不少于15日。评估结果公示期内未收到任何异议的，评估结果视为有效，无须再报股东大会或股东代表会议表决通过。</w:t>
      </w:r>
    </w:p>
    <w:p>
      <w:pPr>
        <w:pStyle w:val="7"/>
        <w:keepNext w:val="0"/>
        <w:keepLines w:val="0"/>
        <w:widowControl/>
        <w:suppressLineNumbers w:val="0"/>
        <w:spacing w:before="0" w:beforeAutospacing="1" w:after="0" w:afterAutospacing="1"/>
        <w:ind w:left="0" w:right="0"/>
      </w:pPr>
      <w:r>
        <w:t>（八）股东对评估机构评估结果有异议的，由监事会作出解释。股东或监事会对评估结果仍有异议的，可在评估结果公布之日起15日内以监事会名义向评估机构书面提出，评估机构应在收到书面异议之日起30日内作出书面解释。股东或监事会对解释仍有异议的，可在收到回复之日起10日内提请股东大会或股东代表会议决定是否委托其他资产评估机构进行复评。未经复评，不得否定初评结果。复评结果应履行公示等系列程序。</w:t>
      </w:r>
    </w:p>
    <w:p>
      <w:pPr>
        <w:pStyle w:val="7"/>
        <w:keepNext w:val="0"/>
        <w:keepLines w:val="0"/>
        <w:widowControl/>
        <w:suppressLineNumbers w:val="0"/>
        <w:spacing w:before="0" w:beforeAutospacing="1" w:after="0" w:afterAutospacing="1"/>
        <w:ind w:left="0" w:right="0"/>
      </w:pPr>
      <w:r>
        <w:t>（九）属街道办事处或集体经济组织章程要求委托资产评估机构评估的事项，集体经济组织应在评估结果公示无异议后将相关资料报街道办事处审查。</w:t>
      </w:r>
    </w:p>
    <w:p>
      <w:pPr>
        <w:pStyle w:val="7"/>
        <w:keepNext w:val="0"/>
        <w:keepLines w:val="0"/>
        <w:widowControl/>
        <w:suppressLineNumbers w:val="0"/>
        <w:spacing w:before="0" w:beforeAutospacing="1" w:after="0" w:afterAutospacing="1"/>
        <w:ind w:left="0" w:right="0"/>
      </w:pPr>
      <w:r>
        <w:t>（十）不委托资产评估机构的，集体经济组织上报资料包括: 决定不委托评估机构评估和决定采取其他评估方式（金额）的民主表决资料、评估结果公示资料、评估结果书面异议、有异议时决定采取其他方式评估的民主表决资料、采取其他方式评估的后续相关资料等。委托资产评估机构的，集体经济组织上报资料包括：决定委托评估机构进行评估的民主表决资料、评估机构法定资质证明、评估结果及其公示资料、评估结果书面异议、评估机构解释回复、对回复意见仍存异议时委托其他评估机构的民主表决资料、其他评估机构评估结果、复评结果公示等系列相关资料等。</w:t>
      </w:r>
    </w:p>
    <w:p>
      <w:pPr>
        <w:pStyle w:val="7"/>
        <w:keepNext w:val="0"/>
        <w:keepLines w:val="0"/>
        <w:widowControl/>
        <w:suppressLineNumbers w:val="0"/>
        <w:spacing w:before="0" w:beforeAutospacing="1" w:after="0" w:afterAutospacing="1"/>
        <w:ind w:left="0" w:right="0"/>
      </w:pPr>
      <w:r>
        <w:t>第一百一十八条 街道农资办对必须委托评估机构进行评估的事项实施重大事项审查。审查内容包括：</w:t>
      </w:r>
    </w:p>
    <w:p>
      <w:pPr>
        <w:pStyle w:val="7"/>
        <w:keepNext w:val="0"/>
        <w:keepLines w:val="0"/>
        <w:widowControl/>
        <w:suppressLineNumbers w:val="0"/>
        <w:spacing w:before="0" w:beforeAutospacing="1" w:after="0" w:afterAutospacing="1"/>
        <w:ind w:left="0" w:right="0"/>
      </w:pPr>
      <w:r>
        <w:t>（一）集体经济组织作出是否委托评估机构评估决策的民主表决程序是否完备并符合相关政策要求；</w:t>
      </w:r>
    </w:p>
    <w:p>
      <w:pPr>
        <w:pStyle w:val="7"/>
        <w:keepNext w:val="0"/>
        <w:keepLines w:val="0"/>
        <w:widowControl/>
        <w:suppressLineNumbers w:val="0"/>
        <w:spacing w:before="0" w:beforeAutospacing="1" w:after="0" w:afterAutospacing="1"/>
        <w:ind w:left="0" w:right="0"/>
      </w:pPr>
      <w:r>
        <w:t>（二）不委托评估机构评估的还须审查:决定其他评估方式（金额）的民主表决资料、评估结果是否向全体股东公布、公示期是否足够、评估结果是否有书面异议、有异议时是否提请股东大会或股东代表会议决定选择其他评估方式、选择其他评估方式后的后续相关程序是否规范等。</w:t>
      </w:r>
    </w:p>
    <w:p>
      <w:pPr>
        <w:pStyle w:val="7"/>
        <w:keepNext w:val="0"/>
        <w:keepLines w:val="0"/>
        <w:widowControl/>
        <w:suppressLineNumbers w:val="0"/>
        <w:spacing w:before="0" w:beforeAutospacing="1" w:after="0" w:afterAutospacing="1"/>
        <w:ind w:left="0" w:right="0"/>
      </w:pPr>
      <w:r>
        <w:t>（三）委托评估机构评估的还须审查：所委托评估机构是否具法定资质并符合股东大会或股东代表会议要求、评估结果是否向全体股东公布、公示期是否足够、监事会（股东）提出评估结果异议时是否要求资产评估机构解释、监事会（股东）对评估机构回复仍存异议时是否提请股东大会或股东代表会议决定选择其他评估机构复评、复评结果是否公示、复评结果是否有异议等。</w:t>
      </w:r>
    </w:p>
    <w:p>
      <w:pPr>
        <w:pStyle w:val="10"/>
        <w:keepNext w:val="0"/>
        <w:keepLines w:val="0"/>
        <w:widowControl/>
        <w:suppressLineNumbers w:val="0"/>
        <w:spacing w:before="0" w:beforeAutospacing="1" w:after="0" w:afterAutospacing="1"/>
        <w:ind w:left="0" w:right="0"/>
      </w:pPr>
      <w:r>
        <w:rPr>
          <w:rStyle w:val="5"/>
        </w:rPr>
        <w:t>第九章 土地款管理</w:t>
      </w:r>
    </w:p>
    <w:p>
      <w:pPr>
        <w:pStyle w:val="7"/>
        <w:keepNext w:val="0"/>
        <w:keepLines w:val="0"/>
        <w:widowControl/>
        <w:suppressLineNumbers w:val="0"/>
        <w:spacing w:before="0" w:beforeAutospacing="1" w:after="0" w:afterAutospacing="1"/>
        <w:ind w:left="0" w:right="0"/>
      </w:pPr>
      <w:r>
        <w:t>第一百一十九条 本细则所称农民集体所有土地收入款项（以下简称土地款），是指因农民集体所有土地被征收、征用或使用权流转而产生的收入。</w:t>
      </w:r>
    </w:p>
    <w:p>
      <w:pPr>
        <w:pStyle w:val="7"/>
        <w:keepNext w:val="0"/>
        <w:keepLines w:val="0"/>
        <w:widowControl/>
        <w:suppressLineNumbers w:val="0"/>
        <w:spacing w:before="0" w:beforeAutospacing="1" w:after="0" w:afterAutospacing="1"/>
        <w:ind w:left="0" w:right="0"/>
      </w:pPr>
      <w:r>
        <w:t>第一百二十条 集体经济组织因集体所有的土地资源产生以下收入，必须纳入土地款专户管理：</w:t>
      </w:r>
    </w:p>
    <w:p>
      <w:pPr>
        <w:pStyle w:val="7"/>
        <w:keepNext w:val="0"/>
        <w:keepLines w:val="0"/>
        <w:widowControl/>
        <w:suppressLineNumbers w:val="0"/>
        <w:spacing w:before="0" w:beforeAutospacing="1" w:after="0" w:afterAutospacing="1"/>
        <w:ind w:left="0" w:right="0"/>
      </w:pPr>
      <w:r>
        <w:t>（一）集体所有土地被征收所得的补偿费，但由征地方直接支付给村（居）民的补偿费除外；</w:t>
      </w:r>
    </w:p>
    <w:p>
      <w:pPr>
        <w:pStyle w:val="7"/>
        <w:keepNext w:val="0"/>
        <w:keepLines w:val="0"/>
        <w:widowControl/>
        <w:suppressLineNumbers w:val="0"/>
        <w:spacing w:before="0" w:beforeAutospacing="1" w:after="0" w:afterAutospacing="1"/>
        <w:ind w:left="0" w:right="0"/>
      </w:pPr>
      <w:r>
        <w:t>（二）集体所有土地使用权出让所得的收入；</w:t>
      </w:r>
    </w:p>
    <w:p>
      <w:pPr>
        <w:pStyle w:val="7"/>
        <w:keepNext w:val="0"/>
        <w:keepLines w:val="0"/>
        <w:widowControl/>
        <w:suppressLineNumbers w:val="0"/>
        <w:spacing w:before="0" w:beforeAutospacing="1" w:after="0" w:afterAutospacing="1"/>
        <w:ind w:left="0" w:right="0"/>
      </w:pPr>
      <w:r>
        <w:t>（三）合同约定在2年内收齐、租赁期限在10年以上（含）的土地出租收入。</w:t>
      </w:r>
    </w:p>
    <w:p>
      <w:pPr>
        <w:pStyle w:val="7"/>
        <w:keepNext w:val="0"/>
        <w:keepLines w:val="0"/>
        <w:widowControl/>
        <w:suppressLineNumbers w:val="0"/>
        <w:spacing w:before="0" w:beforeAutospacing="1" w:after="0" w:afterAutospacing="1"/>
        <w:ind w:left="0" w:right="0"/>
      </w:pPr>
      <w:r>
        <w:t>集体经济组织在新增被征收土地及出让集体所有土地使用权过程中，应明确土地收益在集体和个人之间的分配办法，归集体所有的一般不少于70%。</w:t>
      </w:r>
    </w:p>
    <w:p>
      <w:pPr>
        <w:pStyle w:val="7"/>
        <w:keepNext w:val="0"/>
        <w:keepLines w:val="0"/>
        <w:widowControl/>
        <w:suppressLineNumbers w:val="0"/>
        <w:spacing w:before="0" w:beforeAutospacing="1" w:after="0" w:afterAutospacing="1"/>
        <w:ind w:left="0" w:right="0"/>
      </w:pPr>
      <w:r>
        <w:t>第一百二十一条 属于本细则第一百二十条范围内的土地款，应当纳入土地款专户进行管理。土地款专户只用于转账，不得提取现金。</w:t>
      </w:r>
    </w:p>
    <w:p>
      <w:pPr>
        <w:pStyle w:val="7"/>
        <w:keepNext w:val="0"/>
        <w:keepLines w:val="0"/>
        <w:widowControl/>
        <w:suppressLineNumbers w:val="0"/>
        <w:spacing w:before="0" w:beforeAutospacing="1" w:after="0" w:afterAutospacing="1"/>
        <w:ind w:left="0" w:right="0"/>
      </w:pPr>
      <w:r>
        <w:t>第一百二十二条 以下土地款暂不纳入专户管理：</w:t>
      </w:r>
    </w:p>
    <w:p>
      <w:pPr>
        <w:pStyle w:val="7"/>
        <w:keepNext w:val="0"/>
        <w:keepLines w:val="0"/>
        <w:widowControl/>
        <w:suppressLineNumbers w:val="0"/>
        <w:spacing w:before="0" w:beforeAutospacing="1" w:after="0" w:afterAutospacing="1"/>
        <w:ind w:left="0" w:right="0"/>
      </w:pPr>
      <w:r>
        <w:t>（一）定期取得的土地使用补偿款收入。具体包括农民集体所有土地被征收、征用或出让使用权后，定期或一次性向有关单位收取的土地使用补偿款；</w:t>
      </w:r>
    </w:p>
    <w:p>
      <w:pPr>
        <w:pStyle w:val="7"/>
        <w:keepNext w:val="0"/>
        <w:keepLines w:val="0"/>
        <w:widowControl/>
        <w:suppressLineNumbers w:val="0"/>
        <w:spacing w:before="0" w:beforeAutospacing="1" w:after="0" w:afterAutospacing="1"/>
        <w:ind w:left="0" w:right="0"/>
      </w:pPr>
      <w:r>
        <w:t>（二）以土地使用权作价入股所得的投资收益；</w:t>
      </w:r>
    </w:p>
    <w:p>
      <w:pPr>
        <w:pStyle w:val="7"/>
        <w:keepNext w:val="0"/>
        <w:keepLines w:val="0"/>
        <w:widowControl/>
        <w:suppressLineNumbers w:val="0"/>
        <w:spacing w:before="0" w:beforeAutospacing="1" w:after="0" w:afterAutospacing="1"/>
        <w:ind w:left="0" w:right="0"/>
      </w:pPr>
      <w:r>
        <w:t>（三）其他除本细则第一百二十条外，因农民集体所有土地被征收、征用或使用权流转而产生的直接或间接收入。</w:t>
      </w:r>
    </w:p>
    <w:p>
      <w:pPr>
        <w:pStyle w:val="7"/>
        <w:keepNext w:val="0"/>
        <w:keepLines w:val="0"/>
        <w:widowControl/>
        <w:suppressLineNumbers w:val="0"/>
        <w:spacing w:before="0" w:beforeAutospacing="1" w:after="0" w:afterAutospacing="1"/>
        <w:ind w:left="0" w:right="0"/>
      </w:pPr>
      <w:r>
        <w:t>第一百二十三条 集体经济组织应在南城设有分行的银行开设土地款专户。土地所有权属于经联社的，以股份经济联合社名义开设专户；属于经济社的，以股份经济合作社名义开设专户。集体经济组织开设的账户名称及账号等资料，应当报街道农资办备案。</w:t>
      </w:r>
    </w:p>
    <w:p>
      <w:pPr>
        <w:pStyle w:val="7"/>
        <w:keepNext w:val="0"/>
        <w:keepLines w:val="0"/>
        <w:widowControl/>
        <w:suppressLineNumbers w:val="0"/>
        <w:spacing w:before="0" w:beforeAutospacing="1" w:after="0" w:afterAutospacing="1"/>
        <w:ind w:left="0" w:right="0"/>
      </w:pPr>
      <w:r>
        <w:t>街道农资办应与相关银行协商，规范办理当地土地款专户的收支业务。应加强对土地款专户资金使用的后续跟踪，对每单资金的使用应有支出证明材料复印件存档。批出使用的款项有结余的，应督促集体经济组织将其重新纳入土地款专户。</w:t>
      </w:r>
    </w:p>
    <w:p>
      <w:pPr>
        <w:pStyle w:val="7"/>
        <w:keepNext w:val="0"/>
        <w:keepLines w:val="0"/>
        <w:widowControl/>
        <w:suppressLineNumbers w:val="0"/>
        <w:spacing w:before="0" w:beforeAutospacing="1" w:after="0" w:afterAutospacing="1"/>
        <w:ind w:left="0" w:right="0"/>
      </w:pPr>
      <w:r>
        <w:t>第一百二十四条 集体经济组织的土地款主要用于发展生产和社会保障，具体使用范围包括：</w:t>
      </w:r>
    </w:p>
    <w:p>
      <w:pPr>
        <w:pStyle w:val="7"/>
        <w:keepNext w:val="0"/>
        <w:keepLines w:val="0"/>
        <w:widowControl/>
        <w:suppressLineNumbers w:val="0"/>
        <w:spacing w:before="0" w:beforeAutospacing="1" w:after="0" w:afterAutospacing="1"/>
        <w:ind w:left="0" w:right="0"/>
      </w:pPr>
      <w:r>
        <w:t>（一）政策规定应当补偿给被征地居民的青苗补偿费、地上附着物补偿费、安置补偿费等；</w:t>
      </w:r>
    </w:p>
    <w:p>
      <w:pPr>
        <w:pStyle w:val="7"/>
        <w:keepNext w:val="0"/>
        <w:keepLines w:val="0"/>
        <w:widowControl/>
        <w:suppressLineNumbers w:val="0"/>
        <w:spacing w:before="0" w:beforeAutospacing="1" w:after="0" w:afterAutospacing="1"/>
        <w:ind w:left="0" w:right="0"/>
      </w:pPr>
      <w:r>
        <w:t>（二）按规定应当由集体承担的养老保险、计划生育养老保险、特困人员供养等农民社会保障、救济和优抚费用支出；</w:t>
      </w:r>
    </w:p>
    <w:p>
      <w:pPr>
        <w:pStyle w:val="7"/>
        <w:keepNext w:val="0"/>
        <w:keepLines w:val="0"/>
        <w:widowControl/>
        <w:suppressLineNumbers w:val="0"/>
        <w:spacing w:before="0" w:beforeAutospacing="1" w:after="0" w:afterAutospacing="1"/>
        <w:ind w:left="0" w:right="0"/>
      </w:pPr>
      <w:r>
        <w:t>（三）土地办证税费；</w:t>
      </w:r>
    </w:p>
    <w:p>
      <w:pPr>
        <w:pStyle w:val="7"/>
        <w:keepNext w:val="0"/>
        <w:keepLines w:val="0"/>
        <w:widowControl/>
        <w:suppressLineNumbers w:val="0"/>
        <w:spacing w:before="0" w:beforeAutospacing="1" w:after="0" w:afterAutospacing="1"/>
        <w:ind w:left="0" w:right="0"/>
      </w:pPr>
      <w:r>
        <w:t>（四）土地开发费用；</w:t>
      </w:r>
    </w:p>
    <w:p>
      <w:pPr>
        <w:pStyle w:val="7"/>
        <w:keepNext w:val="0"/>
        <w:keepLines w:val="0"/>
        <w:widowControl/>
        <w:suppressLineNumbers w:val="0"/>
        <w:spacing w:before="0" w:beforeAutospacing="1" w:after="0" w:afterAutospacing="1"/>
        <w:ind w:left="0" w:right="0"/>
      </w:pPr>
      <w:r>
        <w:t>（五）对外投资和10万元以上固定资产的购建；</w:t>
      </w:r>
    </w:p>
    <w:p>
      <w:pPr>
        <w:pStyle w:val="7"/>
        <w:keepNext w:val="0"/>
        <w:keepLines w:val="0"/>
        <w:widowControl/>
        <w:suppressLineNumbers w:val="0"/>
        <w:spacing w:before="0" w:beforeAutospacing="1" w:after="0" w:afterAutospacing="1"/>
        <w:ind w:left="0" w:right="0"/>
      </w:pPr>
      <w:r>
        <w:t>（六）偿还借款本金或一次性偿还借款本金与利息，但不得专门用于偿还借款利息；</w:t>
      </w:r>
    </w:p>
    <w:p>
      <w:pPr>
        <w:pStyle w:val="7"/>
        <w:keepNext w:val="0"/>
        <w:keepLines w:val="0"/>
        <w:widowControl/>
        <w:suppressLineNumbers w:val="0"/>
        <w:spacing w:before="0" w:beforeAutospacing="1" w:after="0" w:afterAutospacing="1"/>
        <w:ind w:left="0" w:right="0"/>
      </w:pPr>
      <w:r>
        <w:t>（七）治安、环卫、教育三项政策性公益支出。</w:t>
      </w:r>
    </w:p>
    <w:p>
      <w:pPr>
        <w:pStyle w:val="7"/>
        <w:keepNext w:val="0"/>
        <w:keepLines w:val="0"/>
        <w:widowControl/>
        <w:suppressLineNumbers w:val="0"/>
        <w:spacing w:before="0" w:beforeAutospacing="1" w:after="0" w:afterAutospacing="1"/>
        <w:ind w:left="0" w:right="0"/>
      </w:pPr>
      <w:r>
        <w:t>经审批后转出的土地款，按申请用途进行使用，社区会计主管应做好资金使用监督工作，街道农资办不定期进行检查。</w:t>
      </w:r>
    </w:p>
    <w:p>
      <w:pPr>
        <w:pStyle w:val="7"/>
        <w:keepNext w:val="0"/>
        <w:keepLines w:val="0"/>
        <w:widowControl/>
        <w:suppressLineNumbers w:val="0"/>
        <w:spacing w:before="0" w:beforeAutospacing="1" w:after="0" w:afterAutospacing="1"/>
        <w:ind w:left="0" w:right="0"/>
      </w:pPr>
      <w:r>
        <w:t>第一百二十五条 集体经济组织使用土地款专户资金的，应当由理事会提出使用意见。属于使用范围第一百二十四条第（一）至第（三）项及跨行转存土地款和支取土地款专户利息的，使用前应持有关项目证明资料报街道农资办审查；属于第（四）至第（七）项的，应先将用款方案交股东大会或股东代表会议表决通过后，将表决证明材料和有关项目证明资料一并报街道农资办审查。申请使用土地款购建固定资产及对外投资项目的，还需按如下程序进行审批：</w:t>
      </w:r>
    </w:p>
    <w:p>
      <w:pPr>
        <w:pStyle w:val="7"/>
        <w:keepNext w:val="0"/>
        <w:keepLines w:val="0"/>
        <w:widowControl/>
        <w:suppressLineNumbers w:val="0"/>
        <w:spacing w:before="0" w:beforeAutospacing="1" w:after="0" w:afterAutospacing="1"/>
        <w:ind w:left="0" w:right="0"/>
      </w:pPr>
      <w:r>
        <w:t>（一）申请单位出具可行性分析报告，并上报街道农资办作初审；</w:t>
      </w:r>
    </w:p>
    <w:p>
      <w:pPr>
        <w:pStyle w:val="7"/>
        <w:keepNext w:val="0"/>
        <w:keepLines w:val="0"/>
        <w:widowControl/>
        <w:suppressLineNumbers w:val="0"/>
        <w:spacing w:before="0" w:beforeAutospacing="1" w:after="0" w:afterAutospacing="1"/>
        <w:ind w:left="0" w:right="0"/>
      </w:pPr>
      <w:r>
        <w:t>（二）街道农资办初审同意后，由申请单位将可行性报告分别提交街道农资办主管领导和驻社区的主管领导审查批准；</w:t>
      </w:r>
    </w:p>
    <w:p>
      <w:pPr>
        <w:pStyle w:val="7"/>
        <w:keepNext w:val="0"/>
        <w:keepLines w:val="0"/>
        <w:widowControl/>
        <w:suppressLineNumbers w:val="0"/>
        <w:spacing w:before="0" w:beforeAutospacing="1" w:after="0" w:afterAutospacing="1"/>
        <w:ind w:left="0" w:right="0"/>
      </w:pPr>
      <w:r>
        <w:t>（三）由驻社区的主管领导将可行性报告提交街道党政班子联席会议进行讨论通过；</w:t>
      </w:r>
    </w:p>
    <w:p>
      <w:pPr>
        <w:pStyle w:val="7"/>
        <w:keepNext w:val="0"/>
        <w:keepLines w:val="0"/>
        <w:widowControl/>
        <w:suppressLineNumbers w:val="0"/>
        <w:spacing w:before="0" w:beforeAutospacing="1" w:after="0" w:afterAutospacing="1"/>
        <w:ind w:left="0" w:right="0"/>
      </w:pPr>
      <w:r>
        <w:t>（四）由街道办事处主任审查批准；</w:t>
      </w:r>
    </w:p>
    <w:p>
      <w:pPr>
        <w:pStyle w:val="7"/>
        <w:keepNext w:val="0"/>
        <w:keepLines w:val="0"/>
        <w:widowControl/>
        <w:suppressLineNumbers w:val="0"/>
        <w:spacing w:before="0" w:beforeAutospacing="1" w:after="0" w:afterAutospacing="1"/>
        <w:ind w:left="0" w:right="0"/>
      </w:pPr>
      <w:r>
        <w:t>（五）经股东大会或股东代表会议表决通过后方可执行。</w:t>
      </w:r>
    </w:p>
    <w:p>
      <w:pPr>
        <w:pStyle w:val="7"/>
        <w:keepNext w:val="0"/>
        <w:keepLines w:val="0"/>
        <w:widowControl/>
        <w:suppressLineNumbers w:val="0"/>
        <w:spacing w:before="0" w:beforeAutospacing="1" w:after="0" w:afterAutospacing="1"/>
        <w:ind w:left="0" w:right="0"/>
      </w:pPr>
      <w:r>
        <w:t>严禁使用土地款进行股东分红，或采取其他形式变相分配土地款。</w:t>
      </w:r>
    </w:p>
    <w:p>
      <w:pPr>
        <w:pStyle w:val="7"/>
        <w:keepNext w:val="0"/>
        <w:keepLines w:val="0"/>
        <w:widowControl/>
        <w:suppressLineNumbers w:val="0"/>
        <w:spacing w:before="0" w:beforeAutospacing="1" w:after="0" w:afterAutospacing="1"/>
        <w:ind w:left="0" w:right="0"/>
      </w:pPr>
      <w:r>
        <w:t>集体经济组织将土地款专户资金转存定期存款或购买金融理财产品期满后，应立即将本金划回土地款专户，需要续存或再次购买的，应当重新启动审批程序。</w:t>
      </w:r>
    </w:p>
    <w:p>
      <w:pPr>
        <w:pStyle w:val="7"/>
        <w:keepNext w:val="0"/>
        <w:keepLines w:val="0"/>
        <w:widowControl/>
        <w:suppressLineNumbers w:val="0"/>
        <w:spacing w:before="0" w:beforeAutospacing="1" w:after="0" w:afterAutospacing="1"/>
        <w:ind w:left="0" w:right="0"/>
      </w:pPr>
      <w:r>
        <w:t>街道农资办应对申请土地款使用事项严格把关，对不符合条件申请土地款使用的集体经济组织不得上报审批，并做好解释工作。</w:t>
      </w:r>
    </w:p>
    <w:p>
      <w:pPr>
        <w:pStyle w:val="7"/>
        <w:keepNext w:val="0"/>
        <w:keepLines w:val="0"/>
        <w:widowControl/>
        <w:suppressLineNumbers w:val="0"/>
        <w:spacing w:before="0" w:beforeAutospacing="1" w:after="0" w:afterAutospacing="1"/>
        <w:ind w:left="0" w:right="0"/>
      </w:pPr>
      <w:r>
        <w:t>集体经济组织必须严格执行上述审批程序。对未经审批擅自使用土地款的，街道农资办应及时落实集体经济组织进行整改，对拒不整改的，街道办事处按有关规定严肃处理。</w:t>
      </w:r>
    </w:p>
    <w:p>
      <w:pPr>
        <w:pStyle w:val="7"/>
        <w:keepNext w:val="0"/>
        <w:keepLines w:val="0"/>
        <w:widowControl/>
        <w:suppressLineNumbers w:val="0"/>
        <w:spacing w:before="0" w:beforeAutospacing="1" w:after="0" w:afterAutospacing="1"/>
        <w:ind w:left="0" w:right="0"/>
      </w:pPr>
      <w:r>
        <w:t>第一百二十六条 任何组织或个人不得侵占、挪用、克扣、私分、截留、平调或者非法查封、扣押、冻结、没收土地款专户资金。土地款专户资金依法被查封、扣押、冻结、没收的，集体经济组织应及时报街道农资办备案。</w:t>
      </w:r>
    </w:p>
    <w:p>
      <w:pPr>
        <w:pStyle w:val="9"/>
        <w:keepNext w:val="0"/>
        <w:keepLines w:val="0"/>
        <w:widowControl/>
        <w:suppressLineNumbers w:val="0"/>
        <w:spacing w:before="0" w:beforeAutospacing="1" w:after="0" w:afterAutospacing="1"/>
        <w:ind w:left="0" w:right="0"/>
      </w:pPr>
      <w:r>
        <w:rPr>
          <w:rStyle w:val="5"/>
        </w:rPr>
        <w:t>第十章 财务公开和民主监督</w:t>
      </w:r>
    </w:p>
    <w:p>
      <w:pPr>
        <w:pStyle w:val="7"/>
        <w:keepNext w:val="0"/>
        <w:keepLines w:val="0"/>
        <w:widowControl/>
        <w:suppressLineNumbers w:val="0"/>
        <w:spacing w:before="0" w:beforeAutospacing="1" w:after="0" w:afterAutospacing="1"/>
        <w:ind w:left="0" w:right="0"/>
      </w:pPr>
      <w:r>
        <w:t>第一百二十七条 集体经济组织实行财务公开制度。集体经济组织应当在每年度结束之日起15日内、每月结束之日起10日内公布；及时公开的村务，应当在公开事项发生之日起5日内公布。按照公布地点公众化、公布专栏橱窗化、公布版式标准化、公布内容通俗化、公布程序规范化、热点问题专项化的要求及时上墙公布财务资料。</w:t>
      </w:r>
    </w:p>
    <w:p>
      <w:pPr>
        <w:pStyle w:val="7"/>
        <w:keepNext w:val="0"/>
        <w:keepLines w:val="0"/>
        <w:widowControl/>
        <w:suppressLineNumbers w:val="0"/>
        <w:spacing w:before="0" w:beforeAutospacing="1" w:after="0" w:afterAutospacing="1"/>
        <w:ind w:left="0" w:right="0"/>
      </w:pPr>
      <w:r>
        <w:t>财务公布栏旁设立意见箱，接受群众监督。</w:t>
      </w:r>
    </w:p>
    <w:p>
      <w:pPr>
        <w:pStyle w:val="7"/>
        <w:keepNext w:val="0"/>
        <w:keepLines w:val="0"/>
        <w:widowControl/>
        <w:suppressLineNumbers w:val="0"/>
        <w:spacing w:before="0" w:beforeAutospacing="1" w:after="0" w:afterAutospacing="1"/>
        <w:ind w:left="0" w:right="0"/>
      </w:pPr>
      <w:r>
        <w:t>第一百二十八条 集体经济组织应按照统一的版式上墙公布财务资料。公布表应有单位负责人、监事会成员及有关财会人员签名。</w:t>
      </w:r>
    </w:p>
    <w:p>
      <w:pPr>
        <w:pStyle w:val="7"/>
        <w:keepNext w:val="0"/>
        <w:keepLines w:val="0"/>
        <w:widowControl/>
        <w:suppressLineNumbers w:val="0"/>
        <w:spacing w:before="0" w:beforeAutospacing="1" w:after="0" w:afterAutospacing="1"/>
        <w:ind w:left="0" w:right="0"/>
      </w:pPr>
      <w:r>
        <w:t>上墙公布的财务资料应当及时做好保存工作。保存期限为10年。股东提出查阅财务公开资料的，集体经济组织不得拒绝。</w:t>
      </w:r>
    </w:p>
    <w:p>
      <w:pPr>
        <w:pStyle w:val="7"/>
        <w:keepNext w:val="0"/>
        <w:keepLines w:val="0"/>
        <w:widowControl/>
        <w:suppressLineNumbers w:val="0"/>
        <w:spacing w:before="0" w:beforeAutospacing="1" w:after="0" w:afterAutospacing="1"/>
        <w:ind w:left="0" w:right="0"/>
      </w:pPr>
      <w:r>
        <w:t>集体经济组织还应通过“东莞村财”移动应用系统进行网络公布，并在每年春节前召开股东大会或股东代表会议，公布本组织年度预决算情况，听取股东意见。</w:t>
      </w:r>
    </w:p>
    <w:p>
      <w:pPr>
        <w:pStyle w:val="7"/>
        <w:keepNext w:val="0"/>
        <w:keepLines w:val="0"/>
        <w:widowControl/>
        <w:suppressLineNumbers w:val="0"/>
        <w:spacing w:before="0" w:beforeAutospacing="1" w:after="0" w:afterAutospacing="1"/>
        <w:ind w:left="0" w:right="0"/>
      </w:pPr>
      <w:r>
        <w:t>第一百二十九条 集体经济组织（经联社、经济社）监事会每月应至少组织一次监督、检查本组织的财务经济活动，并向理事会反映群众意见和建议。</w:t>
      </w:r>
    </w:p>
    <w:p>
      <w:pPr>
        <w:pStyle w:val="7"/>
        <w:keepNext w:val="0"/>
        <w:keepLines w:val="0"/>
        <w:widowControl/>
        <w:suppressLineNumbers w:val="0"/>
        <w:spacing w:before="0" w:beforeAutospacing="1" w:after="0" w:afterAutospacing="1"/>
        <w:ind w:left="0" w:right="0"/>
      </w:pPr>
      <w:r>
        <w:t>监事会成员可按上级有关规定执行或按当地情况实行误工补贴。</w:t>
      </w:r>
    </w:p>
    <w:p>
      <w:pPr>
        <w:pStyle w:val="7"/>
        <w:keepNext w:val="0"/>
        <w:keepLines w:val="0"/>
        <w:widowControl/>
        <w:suppressLineNumbers w:val="0"/>
        <w:spacing w:before="0" w:beforeAutospacing="1" w:after="0" w:afterAutospacing="1"/>
        <w:ind w:left="0" w:right="0"/>
      </w:pPr>
      <w:r>
        <w:t>第一百三十条 街道办事处应当建立和健全监事会集中活动和学习交流制度，每年组织不少于一次集中活动，加强对监事会的指导培训，提高监事会人员的政治业务素质。理事会应当积极支持配合监事会执行其职责。</w:t>
      </w:r>
    </w:p>
    <w:p>
      <w:pPr>
        <w:pStyle w:val="7"/>
        <w:keepNext w:val="0"/>
        <w:keepLines w:val="0"/>
        <w:widowControl/>
        <w:suppressLineNumbers w:val="0"/>
        <w:spacing w:before="0" w:beforeAutospacing="1" w:after="0" w:afterAutospacing="1"/>
        <w:ind w:left="0" w:right="0"/>
      </w:pPr>
      <w:r>
        <w:t>第一百三十一条 监事会应当自觉接受上级管理部门的指导、协调和村（居）党组织的领导，根据职权和程序开展民主监督活动。不得擅自复印或带走财务资料；不得借审查财务之机，隐匿、删改、毁损财务资料；不得散布未经证实的财务信息。</w:t>
      </w:r>
    </w:p>
    <w:p>
      <w:pPr>
        <w:pStyle w:val="7"/>
        <w:keepNext w:val="0"/>
        <w:keepLines w:val="0"/>
        <w:widowControl/>
        <w:suppressLineNumbers w:val="0"/>
        <w:spacing w:before="0" w:beforeAutospacing="1" w:after="0" w:afterAutospacing="1"/>
        <w:ind w:left="0" w:right="0"/>
      </w:pPr>
      <w:r>
        <w:t>监事会在行使监督权、否决权过程中发生争议的，可由村（居）党组织调解；调解不了的，可将争议事项书面报请街道农资办协调。如有必要，街道农资办可建议村（居）党组织提交股东代表会议讨论决定。</w:t>
      </w:r>
    </w:p>
    <w:p>
      <w:pPr>
        <w:pStyle w:val="7"/>
        <w:keepNext w:val="0"/>
        <w:keepLines w:val="0"/>
        <w:widowControl/>
        <w:suppressLineNumbers w:val="0"/>
        <w:spacing w:before="0" w:beforeAutospacing="1" w:after="0" w:afterAutospacing="1"/>
        <w:ind w:left="0" w:right="0"/>
      </w:pPr>
      <w:r>
        <w:t>凡是滥用职权、处事不公、故意扰乱集体经济组织正常运作，或无正当理由连续三次不参加监督、检查活动的监事会成员，村（居）党组织可提议股东代表会议罢免。</w:t>
      </w:r>
    </w:p>
    <w:p>
      <w:pPr>
        <w:pStyle w:val="7"/>
        <w:keepNext w:val="0"/>
        <w:keepLines w:val="0"/>
        <w:widowControl/>
        <w:suppressLineNumbers w:val="0"/>
        <w:spacing w:before="0" w:beforeAutospacing="1" w:after="0" w:afterAutospacing="1"/>
        <w:ind w:left="0" w:right="0"/>
      </w:pPr>
      <w:r>
        <w:t>第一百三十二条 股东认为集体经济组织违反集体资产管理有关规定的，应先向集体经济组织提出，由理事会或监事会调查处理。集体经济组织不处理或对集体经济组织处理结果有异议的，可向街道办事处申请核查，街道办事处应在接受申请之日起60日内完成调查处理，并将相关情况反馈申请人。情况复杂的，可适当延长时间。市有关部门应指导督促街道办事处做好调查处理工作。</w:t>
      </w:r>
    </w:p>
    <w:p>
      <w:pPr>
        <w:pStyle w:val="7"/>
        <w:keepNext w:val="0"/>
        <w:keepLines w:val="0"/>
        <w:widowControl/>
        <w:suppressLineNumbers w:val="0"/>
        <w:spacing w:before="0" w:beforeAutospacing="1" w:after="0" w:afterAutospacing="1"/>
        <w:ind w:left="0" w:right="0"/>
      </w:pPr>
      <w:r>
        <w:t>股东对集体经济组织公开事项的真实性、完整性有异议的，可在公布之日起15日内向监事会提出核实申请。监事会应当自接到申请之日起30日内进行核实，核实情况应当书面答复申请人并予以公布。股东对监事会答复情况有异议或监事会未按期答复的，可向街道农资办申请核查。街道农资办应当在接受复查申请之日起30日内完成核查，并将结果告知提出申请的股东，情况复杂的可适当延长时间。</w:t>
      </w:r>
    </w:p>
    <w:p>
      <w:pPr>
        <w:pStyle w:val="7"/>
        <w:keepNext w:val="0"/>
        <w:keepLines w:val="0"/>
        <w:widowControl/>
        <w:suppressLineNumbers w:val="0"/>
        <w:spacing w:before="0" w:beforeAutospacing="1" w:after="0" w:afterAutospacing="1"/>
        <w:ind w:left="0" w:right="0"/>
      </w:pPr>
      <w:r>
        <w:t>10人以上（含10人）的股东联名提出申请委托中介机构审计集体经济组织账目的，应当经股东大会或股东代表会议表决通过。</w:t>
      </w:r>
    </w:p>
    <w:p>
      <w:pPr>
        <w:pStyle w:val="9"/>
        <w:keepNext w:val="0"/>
        <w:keepLines w:val="0"/>
        <w:widowControl/>
        <w:suppressLineNumbers w:val="0"/>
        <w:spacing w:before="0" w:beforeAutospacing="1" w:after="0" w:afterAutospacing="1"/>
        <w:ind w:left="0" w:right="0"/>
      </w:pPr>
      <w:r>
        <w:rPr>
          <w:rStyle w:val="5"/>
        </w:rPr>
        <w:t>第十一章 会计核算和财会档案</w:t>
      </w:r>
    </w:p>
    <w:p>
      <w:pPr>
        <w:pStyle w:val="7"/>
        <w:keepNext w:val="0"/>
        <w:keepLines w:val="0"/>
        <w:widowControl/>
        <w:suppressLineNumbers w:val="0"/>
        <w:spacing w:before="0" w:beforeAutospacing="1" w:after="0" w:afterAutospacing="1"/>
        <w:ind w:left="0" w:right="0"/>
      </w:pPr>
      <w:r>
        <w:t>第一百三十三条 集体经济组织应当严格按照《村集体经济组织会计制度》国家、省集体经济组织会计制度的规定和市农村集体资产管理办公室的有关要求，设置和使用会计科目，通过东莞市“三资”监管网络软件平台进行会计核算。</w:t>
      </w:r>
    </w:p>
    <w:p>
      <w:pPr>
        <w:pStyle w:val="7"/>
        <w:keepNext w:val="0"/>
        <w:keepLines w:val="0"/>
        <w:widowControl/>
        <w:suppressLineNumbers w:val="0"/>
        <w:spacing w:before="0" w:beforeAutospacing="1" w:after="0" w:afterAutospacing="1"/>
        <w:ind w:left="0" w:right="0"/>
      </w:pPr>
      <w:r>
        <w:t>第一百三十四条 集体经济组织发生的每项经济业务均应当取得有效的原始凭证。应严格控制自制原始凭证的使用范围，在确实无法取得外来凭证时才能自制凭证。支出证明单、借（领）款单、发放款项的签收单等自制原始凭证应当由会计填制，注明款项的用途和未能取得外来凭证的原因，并由经办人或收款人、证明人、审核人和指定的审批人签章确认。</w:t>
      </w:r>
    </w:p>
    <w:p>
      <w:pPr>
        <w:pStyle w:val="7"/>
        <w:keepNext w:val="0"/>
        <w:keepLines w:val="0"/>
        <w:widowControl/>
        <w:suppressLineNumbers w:val="0"/>
        <w:spacing w:before="0" w:beforeAutospacing="1" w:after="0" w:afterAutospacing="1"/>
        <w:ind w:left="0" w:right="0"/>
      </w:pPr>
      <w:r>
        <w:t>第一百三十五条 集体经济组织实现资金收入时，应当使用发票或统一规定的收款凭证，并建立健全票据领用、使用、核销和稽查制度。</w:t>
      </w:r>
    </w:p>
    <w:p>
      <w:pPr>
        <w:pStyle w:val="7"/>
        <w:keepNext w:val="0"/>
        <w:keepLines w:val="0"/>
        <w:widowControl/>
        <w:suppressLineNumbers w:val="0"/>
        <w:spacing w:before="0" w:beforeAutospacing="1" w:after="0" w:afterAutospacing="1"/>
        <w:ind w:left="0" w:right="0"/>
      </w:pPr>
      <w:r>
        <w:t>收入票据必须由会计填制，交出纳收款。开出的收入票据当月无法收到款项的，出纳应将未收款的收入票据交回会计作废并办理核销。会计每月应填报收入票据的领用、使用和核销情况，交街道农资办稽核。</w:t>
      </w:r>
    </w:p>
    <w:p>
      <w:pPr>
        <w:pStyle w:val="7"/>
        <w:keepNext w:val="0"/>
        <w:keepLines w:val="0"/>
        <w:widowControl/>
        <w:suppressLineNumbers w:val="0"/>
        <w:spacing w:before="0" w:beforeAutospacing="1" w:after="0" w:afterAutospacing="1"/>
        <w:ind w:left="0" w:right="0"/>
      </w:pPr>
      <w:r>
        <w:t>第一百三十六条 集体经济组织出纳每月初应结清上月账目，编制一式两联的现金、存款报告单，并连同分类整理好的上月收支单据、库存现金、借（领）款单及复印件、银行对账单及其他相关资料向会计报账。</w:t>
      </w:r>
    </w:p>
    <w:p>
      <w:pPr>
        <w:pStyle w:val="7"/>
        <w:keepNext w:val="0"/>
        <w:keepLines w:val="0"/>
        <w:widowControl/>
        <w:suppressLineNumbers w:val="0"/>
        <w:spacing w:before="0" w:beforeAutospacing="1" w:after="0" w:afterAutospacing="1"/>
        <w:ind w:left="0" w:right="0"/>
      </w:pPr>
      <w:r>
        <w:t>第一百三十七条 集体经济组织的财会档案包括各种资产权属证明、合同、合同兑现登记簿、预决算方案、重大事项审查资料、会计凭证、会计账簿、会计报表、财会人员交接清册、财会档案销毁清单、财会电算化数据、审计报告及资产交易资料等。</w:t>
      </w:r>
    </w:p>
    <w:p>
      <w:pPr>
        <w:pStyle w:val="7"/>
        <w:keepNext w:val="0"/>
        <w:keepLines w:val="0"/>
        <w:widowControl/>
        <w:suppressLineNumbers w:val="0"/>
        <w:spacing w:before="0" w:beforeAutospacing="1" w:after="0" w:afterAutospacing="1"/>
        <w:ind w:left="0" w:right="0"/>
      </w:pPr>
      <w:r>
        <w:t>第一百三十八条 集体经济组织资产权属证明等各种财会档案的原件，应在取得后及时移交档案室保管，财会人员须留存复印件备查。</w:t>
      </w:r>
    </w:p>
    <w:p>
      <w:pPr>
        <w:pStyle w:val="7"/>
        <w:keepNext w:val="0"/>
        <w:keepLines w:val="0"/>
        <w:widowControl/>
        <w:suppressLineNumbers w:val="0"/>
        <w:spacing w:before="0" w:beforeAutospacing="1" w:after="0" w:afterAutospacing="1"/>
        <w:ind w:left="0" w:right="0"/>
      </w:pPr>
      <w:r>
        <w:t>当年形成的预决算方案、重大事项审查资料、会计凭证、会计账簿、会计报表、财会人员交接清册、财会档案销毁清单等档案，平时可暂由财会人员保管，但必须在会计年度终了后的1年内，移交单位档案室保管，移交时须编制移交清册。</w:t>
      </w:r>
    </w:p>
    <w:p>
      <w:pPr>
        <w:pStyle w:val="7"/>
        <w:keepNext w:val="0"/>
        <w:keepLines w:val="0"/>
        <w:widowControl/>
        <w:suppressLineNumbers w:val="0"/>
        <w:spacing w:before="0" w:beforeAutospacing="1" w:after="0" w:afterAutospacing="1"/>
        <w:ind w:left="0" w:right="0"/>
      </w:pPr>
      <w:r>
        <w:t>电算化财会数据，必须定期以光盘或移动存储设备等介质进行备份，并按季度报街道农资办备案。</w:t>
      </w:r>
    </w:p>
    <w:p>
      <w:pPr>
        <w:pStyle w:val="7"/>
        <w:keepNext w:val="0"/>
        <w:keepLines w:val="0"/>
        <w:widowControl/>
        <w:suppressLineNumbers w:val="0"/>
        <w:spacing w:before="0" w:beforeAutospacing="1" w:after="0" w:afterAutospacing="1"/>
        <w:ind w:left="0" w:right="0"/>
      </w:pPr>
      <w:r>
        <w:t>第一百三十九条 集体经济组织保存的财会档案资料一般不得外借。如有正当理由，经理事长批准或理事会同意，并履行登记手续，股东可申请查阅、复制，但不得在财会档案上涂划、拆封和抽换。</w:t>
      </w:r>
    </w:p>
    <w:p>
      <w:pPr>
        <w:pStyle w:val="7"/>
        <w:keepNext w:val="0"/>
        <w:keepLines w:val="0"/>
        <w:widowControl/>
        <w:suppressLineNumbers w:val="0"/>
        <w:spacing w:before="0" w:beforeAutospacing="1" w:after="0" w:afterAutospacing="1"/>
        <w:ind w:left="0" w:right="0"/>
      </w:pPr>
      <w:r>
        <w:t>第一百四十条 财会档案按照以下期限保存：月度和季度会计报表、预决算方案、重大事项审查资料、合同兑现登记簿及资产交易资料保存10年，会计凭证、会计账簿、财会电算化数据保存30年；资产权属证明、合同、年度会计报表、财会人员交接清册、财会档案销毁清单、审计报告永久保存。</w:t>
      </w:r>
    </w:p>
    <w:p>
      <w:pPr>
        <w:pStyle w:val="7"/>
        <w:keepNext w:val="0"/>
        <w:keepLines w:val="0"/>
        <w:widowControl/>
        <w:suppressLineNumbers w:val="0"/>
        <w:spacing w:before="0" w:beforeAutospacing="1" w:after="0" w:afterAutospacing="1"/>
        <w:ind w:left="0" w:right="0"/>
      </w:pPr>
      <w:r>
        <w:t>第一百四十一条 各种财会档案保存期满需要销毁时，由集体经济组织提出申请，开列档案销毁清单，报街道农资办批准，并由上一级派人逐项清点核对，监督销毁，由监督人在清单上签名（盖章）后归档。</w:t>
      </w:r>
    </w:p>
    <w:p>
      <w:pPr>
        <w:pStyle w:val="9"/>
        <w:keepNext w:val="0"/>
        <w:keepLines w:val="0"/>
        <w:widowControl/>
        <w:suppressLineNumbers w:val="0"/>
        <w:spacing w:before="0" w:beforeAutospacing="1" w:after="0" w:afterAutospacing="1"/>
        <w:ind w:left="0" w:right="0"/>
      </w:pPr>
      <w:r>
        <w:rPr>
          <w:rStyle w:val="5"/>
        </w:rPr>
        <w:t>第十二章 财务检查和审计监督</w:t>
      </w:r>
    </w:p>
    <w:p>
      <w:pPr>
        <w:pStyle w:val="7"/>
        <w:keepNext w:val="0"/>
        <w:keepLines w:val="0"/>
        <w:widowControl/>
        <w:suppressLineNumbers w:val="0"/>
        <w:spacing w:before="0" w:beforeAutospacing="1" w:after="0" w:afterAutospacing="1"/>
        <w:ind w:left="0" w:right="0"/>
      </w:pPr>
      <w:r>
        <w:t>第一百四十二条 街道农资办应每年组织对集体经济组织财务检查。财务检查的内容包括：经济活动的真实性、合法性和效益性情况，执行财经法规、制度的情况，财务公开民主管理情况，上一次财务检查整改情况以及其他需要检查的情况。</w:t>
      </w:r>
    </w:p>
    <w:p>
      <w:pPr>
        <w:pStyle w:val="7"/>
        <w:keepNext w:val="0"/>
        <w:keepLines w:val="0"/>
        <w:widowControl/>
        <w:suppressLineNumbers w:val="0"/>
        <w:spacing w:before="0" w:beforeAutospacing="1" w:after="0" w:afterAutospacing="1"/>
        <w:ind w:left="0" w:right="0"/>
      </w:pPr>
      <w:r>
        <w:t>第一百四十三条 建立健全对集体经济组织财务检查报告和整改制度。财务检查结束后，应对检查的基本情况、存在问题及整改意见等向被检查单位反馈，并及时向市农村集体资产管理办公室报送检查总结。被检查单位要根据整改意见进行整改，并及时向街道农资办上报整改情况。</w:t>
      </w:r>
    </w:p>
    <w:p>
      <w:pPr>
        <w:pStyle w:val="7"/>
        <w:keepNext w:val="0"/>
        <w:keepLines w:val="0"/>
        <w:widowControl/>
        <w:suppressLineNumbers w:val="0"/>
        <w:spacing w:before="0" w:beforeAutospacing="1" w:after="0" w:afterAutospacing="1"/>
        <w:ind w:left="0" w:right="0"/>
      </w:pPr>
      <w:r>
        <w:t>第一百四十四条 街道审计办根据有关法律、法规、规章和实际情况，确定审计任务，编制年度审计工作计划，对集体经济组织进行年度审计、主要负责人经济责任审计以及热点问题专项审计，审查和评价财务收支及有关经济活动的真实性、合法性、效益性，协助集体经济组织建立健全内部监控制度。</w:t>
      </w:r>
    </w:p>
    <w:p>
      <w:pPr>
        <w:pStyle w:val="7"/>
        <w:keepNext w:val="0"/>
        <w:keepLines w:val="0"/>
        <w:widowControl/>
        <w:suppressLineNumbers w:val="0"/>
        <w:spacing w:before="0" w:beforeAutospacing="1" w:after="0" w:afterAutospacing="1"/>
        <w:ind w:left="0" w:right="0"/>
      </w:pPr>
      <w:r>
        <w:t>街道审计办可聘请有资质的中介审计机构，对集体经济组织实施各类审计。中介机构审计费用纳入街道财政预算。</w:t>
      </w:r>
    </w:p>
    <w:p>
      <w:pPr>
        <w:pStyle w:val="7"/>
        <w:keepNext w:val="0"/>
        <w:keepLines w:val="0"/>
        <w:widowControl/>
        <w:suppressLineNumbers w:val="0"/>
        <w:spacing w:before="0" w:beforeAutospacing="1" w:after="0" w:afterAutospacing="1"/>
        <w:ind w:left="0" w:right="0"/>
      </w:pPr>
      <w:r>
        <w:t>第一百四十五条 集体经济组织应当自觉接受上级的审计监督。经联社一级应配备一名兼职的审计人员，配合街道审计办开展审计工作。</w:t>
      </w:r>
    </w:p>
    <w:p>
      <w:pPr>
        <w:pStyle w:val="9"/>
        <w:keepNext w:val="0"/>
        <w:keepLines w:val="0"/>
        <w:widowControl/>
        <w:suppressLineNumbers w:val="0"/>
        <w:spacing w:before="0" w:beforeAutospacing="1" w:after="0" w:afterAutospacing="1"/>
        <w:ind w:left="0" w:right="0"/>
      </w:pPr>
      <w:r>
        <w:rPr>
          <w:rStyle w:val="5"/>
        </w:rPr>
        <w:t>第十三章责任追究</w:t>
      </w:r>
    </w:p>
    <w:p>
      <w:pPr>
        <w:pStyle w:val="7"/>
        <w:keepNext w:val="0"/>
        <w:keepLines w:val="0"/>
        <w:widowControl/>
        <w:suppressLineNumbers w:val="0"/>
        <w:spacing w:before="0" w:beforeAutospacing="1" w:after="0" w:afterAutospacing="1"/>
        <w:ind w:left="0" w:right="0"/>
      </w:pPr>
      <w:r>
        <w:t>第一百四十六条 村（居）“两委”成员，经联社、经济社理事会成员，村（居）民小组组长、副组长（以下简称农村干部）违反本实施细则相关规定的，应责令改正，情况较重的通报批评、扣减薪酬，情况严重的建议股东大会或股东代表会议处理；构成犯罪的，依法追究刑事责任。</w:t>
      </w:r>
    </w:p>
    <w:p>
      <w:pPr>
        <w:pStyle w:val="7"/>
        <w:keepNext w:val="0"/>
        <w:keepLines w:val="0"/>
        <w:widowControl/>
        <w:suppressLineNumbers w:val="0"/>
        <w:spacing w:before="0" w:beforeAutospacing="1" w:after="0" w:afterAutospacing="1"/>
        <w:ind w:left="0" w:right="0"/>
      </w:pPr>
      <w:r>
        <w:t>通报批评的方式包括：由市农村集体资产管理部门印发文件全市通报；由街道办事处印发文件全街道通报；在被通报批评人任职村（组）的财务公开栏张贴通报文件，张贴时间不少于一个月。</w:t>
      </w:r>
    </w:p>
    <w:p>
      <w:pPr>
        <w:pStyle w:val="7"/>
        <w:keepNext w:val="0"/>
        <w:keepLines w:val="0"/>
        <w:widowControl/>
        <w:suppressLineNumbers w:val="0"/>
        <w:spacing w:before="0" w:beforeAutospacing="1" w:after="0" w:afterAutospacing="1"/>
        <w:ind w:left="0" w:right="0"/>
      </w:pPr>
      <w:r>
        <w:t>扣减薪酬的，由街道办事处实施，具体情况主要包括：未经街道审查通过擅自实施重大事项或未按审查通过的重大事项内容执行的，每宗事项扣减违规村干部当年薪酬绩效工资的10%—20%；接待费超过控制总额且未按规定经街道审查同意的，扣减全体农村干部的薪酬，扣减标准为全体农村干部按薪酬比例分摊超额部分的50%。</w:t>
      </w:r>
    </w:p>
    <w:p>
      <w:pPr>
        <w:pStyle w:val="7"/>
        <w:keepNext w:val="0"/>
        <w:keepLines w:val="0"/>
        <w:widowControl/>
        <w:suppressLineNumbers w:val="0"/>
        <w:spacing w:before="0" w:beforeAutospacing="1" w:after="0" w:afterAutospacing="1"/>
        <w:ind w:left="0" w:right="0"/>
      </w:pPr>
      <w:r>
        <w:t>建议股东大会或股东代表会议处理的，由街道办事处提出处理意见，主要包括：罢免理事会成员、变更或撤销农村干部经济管理职权、赔偿集体经济损失等。</w:t>
      </w:r>
    </w:p>
    <w:p>
      <w:pPr>
        <w:pStyle w:val="7"/>
        <w:keepNext w:val="0"/>
        <w:keepLines w:val="0"/>
        <w:widowControl/>
        <w:suppressLineNumbers w:val="0"/>
        <w:spacing w:before="0" w:beforeAutospacing="1" w:after="0" w:afterAutospacing="1"/>
        <w:ind w:left="0" w:right="0"/>
      </w:pPr>
      <w:r>
        <w:t>农村干部受到除责令改正以外的责任追究处理的，取消其个人当年经济管理类评先推优的资格；屡犯不改或情节严重的，由街道按程序撤销或建议罢免其农村干部职务，并不列入下一届农村干部建议人选。主要负责人受到除责令改正以外的责任追究处理的，取消所在单位当年经济管理类评先推优的资格。</w:t>
      </w:r>
    </w:p>
    <w:p>
      <w:pPr>
        <w:pStyle w:val="7"/>
        <w:keepNext w:val="0"/>
        <w:keepLines w:val="0"/>
        <w:widowControl/>
        <w:suppressLineNumbers w:val="0"/>
        <w:spacing w:before="0" w:beforeAutospacing="1" w:after="0" w:afterAutospacing="1"/>
        <w:ind w:left="0" w:right="0"/>
      </w:pPr>
      <w:r>
        <w:t>第一百四十七条 集体经济组织监事会成员存在以下不履行职责或不正确履行职责之一的，由街道办事处责令改正、通报批评或建议集体经济组织罢免；造成经济损失的，承担赔偿责任；构成犯罪的，依法追究刑事责任。</w:t>
      </w:r>
    </w:p>
    <w:p>
      <w:pPr>
        <w:pStyle w:val="7"/>
        <w:keepNext w:val="0"/>
        <w:keepLines w:val="0"/>
        <w:widowControl/>
        <w:suppressLineNumbers w:val="0"/>
        <w:spacing w:before="0" w:beforeAutospacing="1" w:after="0" w:afterAutospacing="1"/>
        <w:ind w:left="0" w:right="0"/>
      </w:pPr>
      <w:r>
        <w:t>（一）在群众中散布不真实的财务、合同情况造成群体性上访的；</w:t>
      </w:r>
    </w:p>
    <w:p>
      <w:pPr>
        <w:pStyle w:val="7"/>
        <w:keepNext w:val="0"/>
        <w:keepLines w:val="0"/>
        <w:widowControl/>
        <w:suppressLineNumbers w:val="0"/>
        <w:spacing w:before="0" w:beforeAutospacing="1" w:after="0" w:afterAutospacing="1"/>
        <w:ind w:left="0" w:right="0"/>
      </w:pPr>
      <w:r>
        <w:t>（二）超越审核、监督权限造成财务管理秩序混乱的；</w:t>
      </w:r>
    </w:p>
    <w:p>
      <w:pPr>
        <w:pStyle w:val="7"/>
        <w:keepNext w:val="0"/>
        <w:keepLines w:val="0"/>
        <w:widowControl/>
        <w:suppressLineNumbers w:val="0"/>
        <w:spacing w:before="0" w:beforeAutospacing="1" w:after="0" w:afterAutospacing="1"/>
        <w:ind w:left="0" w:right="0"/>
      </w:pPr>
      <w:r>
        <w:t>（三）无正当理由不履行监督职责的；</w:t>
      </w:r>
    </w:p>
    <w:p>
      <w:pPr>
        <w:pStyle w:val="7"/>
        <w:keepNext w:val="0"/>
        <w:keepLines w:val="0"/>
        <w:widowControl/>
        <w:suppressLineNumbers w:val="0"/>
        <w:spacing w:before="0" w:beforeAutospacing="1" w:after="0" w:afterAutospacing="1"/>
        <w:ind w:left="0" w:right="0"/>
      </w:pPr>
      <w:r>
        <w:t>（四）对集体合理性开支拒不签名的；</w:t>
      </w:r>
    </w:p>
    <w:p>
      <w:pPr>
        <w:pStyle w:val="7"/>
        <w:keepNext w:val="0"/>
        <w:keepLines w:val="0"/>
        <w:widowControl/>
        <w:suppressLineNumbers w:val="0"/>
        <w:spacing w:before="0" w:beforeAutospacing="1" w:after="0" w:afterAutospacing="1"/>
        <w:ind w:left="0" w:right="0"/>
      </w:pPr>
      <w:r>
        <w:t>（五）无正当理由拒不接受股东核实集体经济组织公开事项申请，或无正当理由逾期答复申请人的；</w:t>
      </w:r>
    </w:p>
    <w:p>
      <w:pPr>
        <w:pStyle w:val="7"/>
        <w:keepNext w:val="0"/>
        <w:keepLines w:val="0"/>
        <w:widowControl/>
        <w:suppressLineNumbers w:val="0"/>
        <w:spacing w:before="0" w:beforeAutospacing="1" w:after="0" w:afterAutospacing="1"/>
        <w:ind w:left="0" w:right="0"/>
      </w:pPr>
      <w:r>
        <w:t>（六）严重失职引起群众不满的；</w:t>
      </w:r>
    </w:p>
    <w:p>
      <w:pPr>
        <w:pStyle w:val="7"/>
        <w:keepNext w:val="0"/>
        <w:keepLines w:val="0"/>
        <w:widowControl/>
        <w:suppressLineNumbers w:val="0"/>
        <w:spacing w:before="0" w:beforeAutospacing="1" w:after="0" w:afterAutospacing="1"/>
        <w:ind w:left="0" w:right="0"/>
      </w:pPr>
      <w:r>
        <w:t>（七）其他违法违规行为。</w:t>
      </w:r>
    </w:p>
    <w:p>
      <w:pPr>
        <w:pStyle w:val="7"/>
        <w:keepNext w:val="0"/>
        <w:keepLines w:val="0"/>
        <w:widowControl/>
        <w:suppressLineNumbers w:val="0"/>
        <w:spacing w:before="0" w:beforeAutospacing="1" w:after="0" w:afterAutospacing="1"/>
        <w:ind w:left="0" w:right="0"/>
      </w:pPr>
      <w:r>
        <w:t>第一百四十八条 财会人员对于玩忽职守，疏于监督，以及有其他损害集体经济组织及其成员合法权益行为的，由所在单位、街道办事处或者上级主管部门予以警告或进行批评教育；情节严重的，调离财务工作岗位；造成经济损失的，承担赔偿责任；构成犯罪的，依法追究刑事责任。</w:t>
      </w:r>
    </w:p>
    <w:p>
      <w:pPr>
        <w:pStyle w:val="7"/>
        <w:keepNext w:val="0"/>
        <w:keepLines w:val="0"/>
        <w:widowControl/>
        <w:suppressLineNumbers w:val="0"/>
        <w:spacing w:before="0" w:beforeAutospacing="1" w:after="0" w:afterAutospacing="1"/>
        <w:ind w:left="0" w:right="0"/>
      </w:pPr>
      <w:r>
        <w:t>第一百四十九条 行政机关及有关部门的工作人员在农村集体资产管理的指导监督工作中以权谋私，滥用职权，玩忽职守，造成农村集体资产损失的，由所在单位或者上级主管部门对直接负责的主管人员和其他直接责任人员给予处分；构成犯罪的，依法追究刑事责任。</w:t>
      </w:r>
    </w:p>
    <w:p>
      <w:pPr>
        <w:pStyle w:val="7"/>
        <w:keepNext w:val="0"/>
        <w:keepLines w:val="0"/>
        <w:widowControl/>
        <w:suppressLineNumbers w:val="0"/>
        <w:spacing w:before="0" w:beforeAutospacing="1" w:after="0" w:afterAutospacing="1"/>
        <w:ind w:left="0" w:right="0"/>
      </w:pPr>
      <w:r>
        <w:t>第一百五十条 任何单位和个人平调、侵占、挪用、截留、私分集体经济组织的合法财产，非法干预集体经济组织的生产经营活动，向集体经济组织及其成员摊派，强迫集体经济组织及其成员接受有偿服务，造成集体经济组织经济损失的，依法追究责任；构成犯罪的，依法追究刑事责任。</w:t>
      </w:r>
    </w:p>
    <w:p>
      <w:pPr>
        <w:pStyle w:val="7"/>
        <w:keepNext w:val="0"/>
        <w:keepLines w:val="0"/>
        <w:widowControl/>
        <w:suppressLineNumbers w:val="0"/>
        <w:spacing w:before="0" w:beforeAutospacing="1" w:after="0" w:afterAutospacing="1"/>
        <w:ind w:left="0" w:right="0"/>
      </w:pPr>
      <w:r>
        <w:t>第一百五十一条 对检举揭发侵占、损害农村（社区）集体资产行为的人员进行打击报复的，由有关部门依法处理；构成犯罪的，依法追究刑事责任。</w:t>
      </w:r>
    </w:p>
    <w:p>
      <w:pPr>
        <w:pStyle w:val="9"/>
        <w:keepNext w:val="0"/>
        <w:keepLines w:val="0"/>
        <w:widowControl/>
        <w:suppressLineNumbers w:val="0"/>
        <w:spacing w:before="0" w:beforeAutospacing="1" w:after="0" w:afterAutospacing="1"/>
        <w:ind w:left="0" w:right="0"/>
      </w:pPr>
      <w:r>
        <w:rPr>
          <w:rStyle w:val="5"/>
        </w:rPr>
        <w:t>第十四章 附则</w:t>
      </w:r>
    </w:p>
    <w:p>
      <w:pPr>
        <w:pStyle w:val="7"/>
        <w:keepNext w:val="0"/>
        <w:keepLines w:val="0"/>
        <w:widowControl/>
        <w:suppressLineNumbers w:val="0"/>
        <w:spacing w:before="0" w:beforeAutospacing="1" w:after="0" w:afterAutospacing="1"/>
        <w:ind w:left="0" w:right="0"/>
      </w:pPr>
      <w:r>
        <w:t>第一百五十二条 集体经济组织与村（居）民自治组织分账核算的村（居）民委员会和村（居）民小组，村（居）民自治组织的集体资产管理适用本实施细则。</w:t>
      </w:r>
    </w:p>
    <w:p>
      <w:pPr>
        <w:pStyle w:val="7"/>
        <w:keepNext w:val="0"/>
        <w:keepLines w:val="0"/>
        <w:widowControl/>
        <w:suppressLineNumbers w:val="0"/>
        <w:spacing w:before="0" w:beforeAutospacing="1" w:after="0" w:afterAutospacing="1"/>
        <w:ind w:left="0" w:right="0"/>
      </w:pPr>
      <w:r>
        <w:t>集体经济组织下属实行独立核算的单位适用本细则进行管理。</w:t>
      </w:r>
    </w:p>
    <w:p>
      <w:pPr>
        <w:pStyle w:val="7"/>
        <w:keepNext w:val="0"/>
        <w:keepLines w:val="0"/>
        <w:widowControl/>
        <w:suppressLineNumbers w:val="0"/>
        <w:spacing w:before="0" w:beforeAutospacing="1" w:after="0" w:afterAutospacing="1"/>
        <w:ind w:left="0" w:right="0"/>
      </w:pPr>
      <w:r>
        <w:t>第一百五十三条 本实施细则由街道农资办及相关部门按各自职权负责解释，并于发文之日起施行，有效期至新实施细则出台。2013年4月16日印发的《关于严禁集体经济组织擅自增加股东分红款的通知》（南城办〔2013〕25号）、2013年4月18日印发的《关于加强南城区农村（社区）集体经济组织土地收入款项监管的通知》（南城办〔2013〕28号）、2013年10月9日印发的《关于加强南城区农村（社区）集体经济组织银行存款账户管理的通知》（南城办〔2013〕82号）、2015年12月9日印发的《关于加强南城街道集体经济组织股东分红管理的规定》的通知（南城办〔2015〕91号）、2016年6月13日印发的《关于加强南城街道集体经济组织合同管理的规定》（南城办〔2016〕42号）、2016年6月13日印发的关于修订《南城区农村（社区）集体资产管理实施细则》相关条款的通知（南城办〔2016〕44号）、2016年8月4日印发的《南城街道建立社区会计主管制度工作方案》的通知（南城办〔2016〕66号）同时废止。</w:t>
      </w:r>
    </w:p>
    <w:p>
      <w:pPr>
        <w:pStyle w:val="7"/>
        <w:keepNext w:val="0"/>
        <w:keepLines w:val="0"/>
        <w:widowControl/>
        <w:suppressLineNumbers w:val="0"/>
        <w:spacing w:before="0" w:beforeAutospacing="1" w:after="0" w:afterAutospacing="1"/>
        <w:ind w:left="0" w:right="0"/>
      </w:pPr>
      <w:r>
        <w:t>附件：1．南城街道社区集体经济组织公章使用登记表</w:t>
      </w:r>
    </w:p>
    <w:p>
      <w:pPr>
        <w:pStyle w:val="7"/>
        <w:keepNext w:val="0"/>
        <w:keepLines w:val="0"/>
        <w:widowControl/>
        <w:suppressLineNumbers w:val="0"/>
        <w:spacing w:before="0" w:beforeAutospacing="1" w:after="0" w:afterAutospacing="1"/>
        <w:ind w:left="0" w:right="0"/>
      </w:pPr>
      <w:r>
        <w:t>2．南城街道社区集体经济组织集体福利发放申请表</w:t>
      </w:r>
    </w:p>
    <w:p>
      <w:pPr>
        <w:pStyle w:val="7"/>
        <w:keepNext w:val="0"/>
        <w:keepLines w:val="0"/>
        <w:widowControl/>
        <w:suppressLineNumbers w:val="0"/>
        <w:spacing w:before="0" w:beforeAutospacing="1" w:after="0" w:afterAutospacing="1"/>
        <w:ind w:left="0" w:right="0"/>
      </w:pPr>
      <w:r>
        <w:t>3．南城街道社区集体经济组织股东分红基数调增审批表</w:t>
      </w:r>
    </w:p>
    <w:p>
      <w:pPr>
        <w:pStyle w:val="7"/>
        <w:keepNext w:val="0"/>
        <w:keepLines w:val="0"/>
        <w:widowControl/>
        <w:suppressLineNumbers w:val="0"/>
        <w:spacing w:before="0" w:beforeAutospacing="1" w:after="0" w:afterAutospacing="1"/>
        <w:ind w:left="0" w:right="0"/>
      </w:pPr>
      <w:r>
        <w:t>4．南城街道社区集体经济组织增加土地使用补偿款发放审查表</w:t>
      </w:r>
    </w:p>
    <w:p>
      <w:pPr>
        <w:pStyle w:val="7"/>
        <w:keepNext w:val="0"/>
        <w:keepLines w:val="0"/>
        <w:widowControl/>
        <w:suppressLineNumbers w:val="0"/>
        <w:spacing w:before="0" w:beforeAutospacing="1" w:after="0" w:afterAutospacing="1"/>
        <w:ind w:left="0" w:right="0"/>
      </w:pPr>
      <w:r>
        <w:t>5．南城街道社区集体经济组织章程修订审查表</w:t>
      </w:r>
    </w:p>
    <w:p>
      <w:pPr>
        <w:pStyle w:val="7"/>
        <w:keepNext w:val="0"/>
        <w:keepLines w:val="0"/>
        <w:widowControl/>
        <w:suppressLineNumbers w:val="0"/>
        <w:spacing w:before="0" w:beforeAutospacing="1" w:after="0" w:afterAutospacing="1"/>
        <w:ind w:left="0" w:right="0"/>
      </w:pPr>
      <w:r>
        <w:t>6．南城街道社区集体经济组织年度经济计划审查表</w:t>
      </w:r>
    </w:p>
    <w:p>
      <w:pPr>
        <w:pStyle w:val="7"/>
        <w:keepNext w:val="0"/>
        <w:keepLines w:val="0"/>
        <w:widowControl/>
        <w:suppressLineNumbers w:val="0"/>
        <w:spacing w:before="0" w:beforeAutospacing="1" w:after="0" w:afterAutospacing="1"/>
        <w:ind w:left="0" w:right="0"/>
      </w:pPr>
      <w:r>
        <w:t>7．南城街道社区集体经济组织年度收益分配方案审查表</w:t>
      </w:r>
    </w:p>
    <w:p>
      <w:pPr>
        <w:pStyle w:val="7"/>
        <w:keepNext w:val="0"/>
        <w:keepLines w:val="0"/>
        <w:widowControl/>
        <w:suppressLineNumbers w:val="0"/>
        <w:spacing w:before="0" w:beforeAutospacing="1" w:after="0" w:afterAutospacing="1"/>
        <w:ind w:left="0" w:right="0"/>
      </w:pPr>
      <w:r>
        <w:t>8．南城街道社区集体经济组织土地款使用审查表</w:t>
      </w:r>
    </w:p>
    <w:p>
      <w:pPr>
        <w:pStyle w:val="7"/>
        <w:keepNext w:val="0"/>
        <w:keepLines w:val="0"/>
        <w:widowControl/>
        <w:suppressLineNumbers w:val="0"/>
        <w:spacing w:before="0" w:beforeAutospacing="1" w:after="0" w:afterAutospacing="1"/>
        <w:ind w:left="0" w:right="0"/>
      </w:pPr>
      <w:r>
        <w:t>9．南城街道社区集体经济组织重大事项民主决策程序审查表</w:t>
      </w:r>
    </w:p>
    <w:p>
      <w:pPr>
        <w:pStyle w:val="7"/>
        <w:keepNext w:val="0"/>
        <w:keepLines w:val="0"/>
        <w:widowControl/>
        <w:suppressLineNumbers w:val="0"/>
        <w:spacing w:before="0" w:beforeAutospacing="1" w:after="0" w:afterAutospacing="1"/>
        <w:ind w:left="0" w:right="0"/>
      </w:pPr>
      <w:r>
        <w:t>10．南城街道社区集体经济组织股东代表会议表决情况记录表</w:t>
      </w:r>
    </w:p>
    <w:p>
      <w:pPr>
        <w:pStyle w:val="7"/>
        <w:keepNext w:val="0"/>
        <w:keepLines w:val="0"/>
        <w:widowControl/>
        <w:suppressLineNumbers w:val="0"/>
        <w:spacing w:before="0" w:beforeAutospacing="1" w:after="0" w:afterAutospacing="1"/>
        <w:ind w:left="0" w:right="0"/>
      </w:pPr>
      <w:r>
        <w:t>11．南城街道社区集体经济组织新增借款呈审表</w:t>
      </w:r>
    </w:p>
    <w:p>
      <w:pPr>
        <w:pStyle w:val="7"/>
        <w:keepNext w:val="0"/>
        <w:keepLines w:val="0"/>
        <w:widowControl/>
        <w:suppressLineNumbers w:val="0"/>
        <w:spacing w:before="0" w:beforeAutospacing="1" w:after="0" w:afterAutospacing="1"/>
        <w:ind w:left="0" w:right="0"/>
      </w:pPr>
      <w:r>
        <w:t>12．南城街道社区集体经济组织追加接待费审查表</w:t>
      </w:r>
    </w:p>
    <w:p>
      <w:pPr>
        <w:pStyle w:val="7"/>
        <w:keepNext w:val="0"/>
        <w:keepLines w:val="0"/>
        <w:widowControl/>
        <w:suppressLineNumbers w:val="0"/>
        <w:spacing w:before="0" w:beforeAutospacing="1" w:after="0" w:afterAutospacing="1"/>
        <w:ind w:left="0" w:right="0"/>
      </w:pPr>
      <w:r>
        <w:t>13．南城街道集体经济组织（经联社）拟定合同呈审表</w:t>
      </w:r>
    </w:p>
    <w:p>
      <w:pPr>
        <w:pStyle w:val="7"/>
        <w:keepNext w:val="0"/>
        <w:keepLines w:val="0"/>
        <w:widowControl/>
        <w:suppressLineNumbers w:val="0"/>
        <w:spacing w:before="0" w:beforeAutospacing="1" w:after="0" w:afterAutospacing="1"/>
        <w:ind w:left="0" w:right="0"/>
      </w:pPr>
      <w:r>
        <w:t>14．南城街道集体经济组织（经济社）拟定合同呈审表</w:t>
      </w:r>
    </w:p>
    <w:p>
      <w:pPr>
        <w:pStyle w:val="7"/>
        <w:keepNext w:val="0"/>
        <w:keepLines w:val="0"/>
        <w:widowControl/>
        <w:suppressLineNumbers w:val="0"/>
        <w:spacing w:before="0" w:beforeAutospacing="1" w:after="0" w:afterAutospacing="1"/>
        <w:ind w:left="0" w:right="0"/>
      </w:pPr>
      <w:r>
        <w:t>15．南城街道社区经济组织10万元以下工程项目招标记录表</w:t>
      </w:r>
    </w:p>
    <w:p>
      <w:pPr>
        <w:pStyle w:val="7"/>
        <w:keepNext w:val="0"/>
        <w:keepLines w:val="0"/>
        <w:widowControl/>
        <w:suppressLineNumbers w:val="0"/>
        <w:spacing w:before="0" w:beforeAutospacing="1" w:after="0" w:afterAutospacing="1"/>
        <w:ind w:left="0" w:right="0"/>
      </w:pPr>
      <w:r>
        <w:t>16．南城街道社区集体经济组织建设工程项目付款呈批表</w:t>
      </w:r>
    </w:p>
    <w:p>
      <w:pPr>
        <w:pStyle w:val="7"/>
        <w:keepNext w:val="0"/>
        <w:keepLines w:val="0"/>
        <w:widowControl/>
        <w:suppressLineNumbers w:val="0"/>
        <w:spacing w:before="0" w:beforeAutospacing="1" w:after="0" w:afterAutospacing="1"/>
        <w:ind w:left="0" w:right="0"/>
      </w:pPr>
      <w:r>
        <w:t>17．南城街道社区集体经济组织建设工程项目验收报告</w:t>
      </w:r>
    </w:p>
    <w:p>
      <w:pPr>
        <w:pStyle w:val="7"/>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t>附件1：</w:t>
      </w:r>
    </w:p>
    <w:p>
      <w:pPr>
        <w:pStyle w:val="4"/>
        <w:keepNext w:val="0"/>
        <w:keepLines w:val="0"/>
        <w:widowControl/>
        <w:suppressLineNumbers w:val="0"/>
        <w:spacing w:before="0" w:beforeAutospacing="1" w:after="0" w:afterAutospacing="1"/>
        <w:ind w:left="0" w:right="0"/>
      </w:pPr>
      <w:r>
        <w:rPr>
          <w:rStyle w:val="5"/>
        </w:rPr>
        <w:t>南城街道社区集体经济组织公章使用登记表</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36"/>
        <w:gridCol w:w="1907"/>
        <w:gridCol w:w="1098"/>
        <w:gridCol w:w="1260"/>
        <w:gridCol w:w="1010"/>
        <w:gridCol w:w="945"/>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jc w:val="center"/>
        </w:trPr>
        <w:tc>
          <w:tcPr>
            <w:tcW w:w="1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盖章日期</w:t>
            </w:r>
          </w:p>
        </w:tc>
        <w:tc>
          <w:tcPr>
            <w:tcW w:w="3390"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用章事由</w:t>
            </w:r>
          </w:p>
        </w:tc>
        <w:tc>
          <w:tcPr>
            <w:tcW w:w="1848"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用章部门</w:t>
            </w:r>
          </w:p>
        </w:tc>
        <w:tc>
          <w:tcPr>
            <w:tcW w:w="2157"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使用公章名称</w:t>
            </w:r>
          </w:p>
        </w:tc>
        <w:tc>
          <w:tcPr>
            <w:tcW w:w="1680"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审批领导</w:t>
            </w:r>
          </w:p>
        </w:tc>
        <w:tc>
          <w:tcPr>
            <w:tcW w:w="1556"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经办人</w:t>
            </w:r>
          </w:p>
        </w:tc>
        <w:tc>
          <w:tcPr>
            <w:tcW w:w="2003"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盖章人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154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33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848"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15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155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c>
          <w:tcPr>
            <w:tcW w:w="200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3"/>
              </w:rPr>
              <w:t> </w:t>
            </w:r>
          </w:p>
        </w:tc>
      </w:tr>
    </w:tbl>
    <w:p>
      <w:pPr>
        <w:pStyle w:val="14"/>
        <w:keepNext w:val="0"/>
        <w:keepLines w:val="0"/>
        <w:widowControl/>
        <w:suppressLineNumbers w:val="0"/>
        <w:spacing w:before="0" w:beforeAutospacing="1" w:after="0" w:afterAutospacing="1"/>
        <w:ind w:left="0" w:right="0"/>
      </w:pPr>
      <w:r>
        <w:rPr>
          <w:rStyle w:val="12"/>
        </w:rPr>
        <w:t>编制单位：南城农村集体资产管理办公室</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04"/>
        <w:gridCol w:w="1213"/>
        <w:gridCol w:w="1140"/>
        <w:gridCol w:w="1150"/>
        <w:gridCol w:w="631"/>
        <w:gridCol w:w="1664"/>
        <w:gridCol w:w="1023"/>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8" w:hRule="atLeast"/>
          <w:jc w:val="center"/>
        </w:trPr>
        <w:tc>
          <w:tcPr>
            <w:tcW w:w="14174" w:type="dxa"/>
            <w:gridSpan w:val="8"/>
            <w:shd w:val="clear" w:color="auto" w:fill="auto"/>
            <w:vAlign w:val="center"/>
          </w:tcPr>
          <w:p>
            <w:pPr>
              <w:pStyle w:val="15"/>
              <w:keepNext w:val="0"/>
              <w:keepLines w:val="0"/>
              <w:widowControl/>
              <w:suppressLineNumbers w:val="0"/>
              <w:spacing w:before="0" w:beforeAutospacing="1" w:after="0" w:afterAutospacing="1"/>
              <w:ind w:left="0" w:right="0"/>
            </w:pPr>
            <w:r>
              <w:rPr>
                <w:rStyle w:val="12"/>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 w:hRule="atLeast"/>
          <w:jc w:val="center"/>
        </w:trPr>
        <w:tc>
          <w:tcPr>
            <w:tcW w:w="14174" w:type="dxa"/>
            <w:gridSpan w:val="8"/>
            <w:shd w:val="clear" w:color="auto" w:fill="auto"/>
            <w:vAlign w:val="center"/>
          </w:tcPr>
          <w:p>
            <w:pPr>
              <w:pStyle w:val="16"/>
              <w:keepNext w:val="0"/>
              <w:keepLines w:val="0"/>
              <w:widowControl/>
              <w:suppressLineNumbers w:val="0"/>
              <w:spacing w:before="0" w:beforeAutospacing="1" w:after="0" w:afterAutospacing="1"/>
              <w:ind w:left="0" w:right="0"/>
            </w:pPr>
            <w:r>
              <w:rPr>
                <w:rStyle w:val="13"/>
              </w:rPr>
              <w:t>南城街道社区集体经济组织集体福利发放申请表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2" w:hRule="atLeast"/>
          <w:jc w:val="center"/>
        </w:trPr>
        <w:tc>
          <w:tcPr>
            <w:tcW w:w="14174" w:type="dxa"/>
            <w:gridSpan w:val="8"/>
            <w:tcBorders>
              <w:bottom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申请单位：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 w:hRule="atLeast"/>
          <w:jc w:val="center"/>
        </w:trPr>
        <w:tc>
          <w:tcPr>
            <w:tcW w:w="14174" w:type="dxa"/>
            <w:gridSpan w:val="8"/>
            <w:tcBorders>
              <w:bottom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申报日期：</w:t>
            </w:r>
            <w:r>
              <w:rPr>
                <w:rStyle w:val="17"/>
              </w:rPr>
              <w:t>　　　　</w:t>
            </w:r>
            <w:r>
              <w:rPr>
                <w:rStyle w:val="12"/>
              </w:rPr>
              <w:t>年</w:t>
            </w:r>
            <w:r>
              <w:rPr>
                <w:rStyle w:val="17"/>
              </w:rPr>
              <w:t>        </w:t>
            </w:r>
            <w:r>
              <w:rPr>
                <w:rStyle w:val="12"/>
              </w:rPr>
              <w:t>月</w:t>
            </w:r>
            <w:r>
              <w:rPr>
                <w:rStyle w:val="17"/>
              </w:rPr>
              <w:t>　　　　</w:t>
            </w:r>
            <w:r>
              <w:rPr>
                <w:rStyle w:val="12"/>
              </w:rPr>
              <w:t>日               单位：万元、元                  索引号：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0" w:hRule="atLeast"/>
          <w:jc w:val="center"/>
        </w:trPr>
        <w:tc>
          <w:tcPr>
            <w:tcW w:w="312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项目</w:t>
            </w:r>
          </w:p>
        </w:tc>
        <w:tc>
          <w:tcPr>
            <w:tcW w:w="195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本年预算数</w:t>
            </w:r>
          </w:p>
        </w:tc>
        <w:tc>
          <w:tcPr>
            <w:tcW w:w="197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上年全年数</w:t>
            </w:r>
          </w:p>
        </w:tc>
        <w:tc>
          <w:tcPr>
            <w:tcW w:w="877" w:type="dxa"/>
            <w:vMerge w:val="restart"/>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1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项目</w:t>
            </w:r>
          </w:p>
        </w:tc>
        <w:tc>
          <w:tcPr>
            <w:tcW w:w="2054"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本期数</w:t>
            </w:r>
          </w:p>
        </w:tc>
        <w:tc>
          <w:tcPr>
            <w:tcW w:w="201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上年同期数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jc w:val="center"/>
        </w:trPr>
        <w:tc>
          <w:tcPr>
            <w:tcW w:w="312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经营纯收入（万元）</w:t>
            </w:r>
          </w:p>
        </w:tc>
        <w:tc>
          <w:tcPr>
            <w:tcW w:w="195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7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87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集体负债总额</w:t>
            </w:r>
          </w:p>
          <w:p>
            <w:pPr>
              <w:pStyle w:val="11"/>
              <w:keepNext w:val="0"/>
              <w:keepLines w:val="0"/>
              <w:widowControl/>
              <w:suppressLineNumbers w:val="0"/>
              <w:spacing w:before="0" w:beforeAutospacing="1" w:after="0" w:afterAutospacing="1"/>
              <w:ind w:left="0" w:right="0"/>
            </w:pPr>
            <w:r>
              <w:rPr>
                <w:rStyle w:val="12"/>
              </w:rPr>
              <w:t>（万元）</w:t>
            </w:r>
          </w:p>
        </w:tc>
        <w:tc>
          <w:tcPr>
            <w:tcW w:w="2054"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jc w:val="center"/>
        </w:trPr>
        <w:tc>
          <w:tcPr>
            <w:tcW w:w="312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集体公益福利支出总额</w:t>
            </w:r>
          </w:p>
          <w:p>
            <w:pPr>
              <w:pStyle w:val="11"/>
              <w:keepNext w:val="0"/>
              <w:keepLines w:val="0"/>
              <w:widowControl/>
              <w:suppressLineNumbers w:val="0"/>
              <w:spacing w:before="0" w:beforeAutospacing="1" w:after="0" w:afterAutospacing="1"/>
              <w:ind w:left="0" w:right="0"/>
            </w:pPr>
            <w:r>
              <w:rPr>
                <w:rStyle w:val="12"/>
              </w:rPr>
              <w:t>（万元）</w:t>
            </w:r>
          </w:p>
        </w:tc>
        <w:tc>
          <w:tcPr>
            <w:tcW w:w="195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7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87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现金、银行存款余额合计(万元)</w:t>
            </w:r>
          </w:p>
        </w:tc>
        <w:tc>
          <w:tcPr>
            <w:tcW w:w="2054"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jc w:val="center"/>
        </w:trPr>
        <w:tc>
          <w:tcPr>
            <w:tcW w:w="312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可供股东分红的收益</w:t>
            </w:r>
          </w:p>
          <w:p>
            <w:pPr>
              <w:pStyle w:val="11"/>
              <w:keepNext w:val="0"/>
              <w:keepLines w:val="0"/>
              <w:widowControl/>
              <w:suppressLineNumbers w:val="0"/>
              <w:spacing w:before="0" w:beforeAutospacing="1" w:after="0" w:afterAutospacing="1"/>
              <w:ind w:left="0" w:right="0"/>
            </w:pPr>
            <w:r>
              <w:rPr>
                <w:rStyle w:val="12"/>
              </w:rPr>
              <w:t>（万元）</w:t>
            </w:r>
          </w:p>
        </w:tc>
        <w:tc>
          <w:tcPr>
            <w:tcW w:w="195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7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87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股东人数（人）</w:t>
            </w:r>
          </w:p>
        </w:tc>
        <w:tc>
          <w:tcPr>
            <w:tcW w:w="2054"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jc w:val="center"/>
        </w:trPr>
        <w:tc>
          <w:tcPr>
            <w:tcW w:w="312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本期股东分红总额</w:t>
            </w:r>
          </w:p>
          <w:p>
            <w:pPr>
              <w:pStyle w:val="11"/>
              <w:keepNext w:val="0"/>
              <w:keepLines w:val="0"/>
              <w:widowControl/>
              <w:suppressLineNumbers w:val="0"/>
              <w:spacing w:before="0" w:beforeAutospacing="1" w:after="0" w:afterAutospacing="1"/>
              <w:ind w:left="0" w:right="0"/>
            </w:pPr>
            <w:r>
              <w:rPr>
                <w:rStyle w:val="12"/>
              </w:rPr>
              <w:t>（万元）</w:t>
            </w:r>
          </w:p>
        </w:tc>
        <w:tc>
          <w:tcPr>
            <w:tcW w:w="195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7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87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计划增加股东分红金额（万元）</w:t>
            </w:r>
          </w:p>
        </w:tc>
        <w:tc>
          <w:tcPr>
            <w:tcW w:w="2054"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jc w:val="center"/>
        </w:trPr>
        <w:tc>
          <w:tcPr>
            <w:tcW w:w="312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股东人均（元）</w:t>
            </w:r>
          </w:p>
        </w:tc>
        <w:tc>
          <w:tcPr>
            <w:tcW w:w="195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7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87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21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每人计划增加</w:t>
            </w:r>
          </w:p>
          <w:p>
            <w:pPr>
              <w:pStyle w:val="11"/>
              <w:keepNext w:val="0"/>
              <w:keepLines w:val="0"/>
              <w:widowControl/>
              <w:suppressLineNumbers w:val="0"/>
              <w:spacing w:before="0" w:beforeAutospacing="1" w:after="0" w:afterAutospacing="1"/>
              <w:ind w:left="0" w:right="0"/>
            </w:pPr>
            <w:r>
              <w:rPr>
                <w:rStyle w:val="12"/>
              </w:rPr>
              <w:t>金额（元）</w:t>
            </w:r>
          </w:p>
        </w:tc>
        <w:tc>
          <w:tcPr>
            <w:tcW w:w="2054"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81" w:hRule="atLeast"/>
          <w:jc w:val="center"/>
        </w:trPr>
        <w:tc>
          <w:tcPr>
            <w:tcW w:w="87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会计情况说明</w:t>
            </w:r>
          </w:p>
        </w:tc>
        <w:tc>
          <w:tcPr>
            <w:tcW w:w="13298" w:type="dxa"/>
            <w:gridSpan w:val="7"/>
            <w:tcBorders>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7"/>
              </w:rPr>
              <w:t> </w:t>
            </w:r>
          </w:p>
          <w:p>
            <w:pPr>
              <w:pStyle w:val="18"/>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9"/>
              <w:keepNext w:val="0"/>
              <w:keepLines w:val="0"/>
              <w:widowControl/>
              <w:suppressLineNumbers w:val="0"/>
              <w:spacing w:before="0" w:beforeAutospacing="1" w:after="0" w:afterAutospacing="1"/>
              <w:ind w:left="0" w:right="0"/>
            </w:pPr>
            <w:r>
              <w:rPr>
                <w:rStyle w:val="12"/>
              </w:rPr>
              <w:t>单位委派社区会计主管（联组会计）：     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3" w:hRule="atLeast"/>
          <w:jc w:val="center"/>
        </w:trPr>
        <w:tc>
          <w:tcPr>
            <w:tcW w:w="87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申请单位情况说明</w:t>
            </w:r>
          </w:p>
        </w:tc>
        <w:tc>
          <w:tcPr>
            <w:tcW w:w="13298" w:type="dxa"/>
            <w:gridSpan w:val="7"/>
            <w:tcBorders>
              <w:top w:val="single" w:color="000000" w:sz="8" w:space="0"/>
              <w:bottom w:val="single" w:color="000000" w:sz="8" w:space="0"/>
              <w:right w:val="single" w:color="000000" w:sz="8" w:space="0"/>
            </w:tcBorders>
            <w:shd w:val="clear" w:color="auto" w:fill="auto"/>
            <w:vAlign w:val="center"/>
          </w:tcPr>
          <w:p>
            <w:pPr>
              <w:pStyle w:val="20"/>
              <w:keepNext w:val="0"/>
              <w:keepLines w:val="0"/>
              <w:widowControl/>
              <w:suppressLineNumbers w:val="0"/>
              <w:spacing w:before="0" w:beforeAutospacing="1" w:after="0" w:afterAutospacing="1"/>
              <w:ind w:left="0" w:right="0"/>
            </w:pPr>
            <w:r>
              <w:rPr>
                <w:rStyle w:val="12"/>
              </w:rPr>
              <w:t>单位负责人：       盖章：</w:t>
            </w:r>
          </w:p>
          <w:p>
            <w:pPr>
              <w:pStyle w:val="21"/>
              <w:keepNext w:val="0"/>
              <w:keepLines w:val="0"/>
              <w:widowControl/>
              <w:suppressLineNumbers w:val="0"/>
              <w:spacing w:before="0" w:beforeAutospacing="1" w:after="0" w:afterAutospacing="1"/>
              <w:ind w:left="0" w:right="0"/>
            </w:pPr>
            <w:r>
              <w:rPr>
                <w:rStyle w:val="12"/>
              </w:rPr>
              <w:t> </w:t>
            </w:r>
          </w:p>
          <w:p>
            <w:pPr>
              <w:pStyle w:val="21"/>
              <w:keepNext w:val="0"/>
              <w:keepLines w:val="0"/>
              <w:widowControl/>
              <w:suppressLineNumbers w:val="0"/>
              <w:spacing w:before="0" w:beforeAutospacing="1" w:after="0" w:afterAutospacing="1"/>
              <w:ind w:left="0" w:right="0"/>
            </w:pPr>
            <w:r>
              <w:rPr>
                <w:rStyle w:val="1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23" w:hRule="atLeast"/>
          <w:jc w:val="center"/>
        </w:trPr>
        <w:tc>
          <w:tcPr>
            <w:tcW w:w="876" w:type="dxa"/>
            <w:tcBorders>
              <w:left w:val="single" w:color="000000" w:sz="8" w:space="0"/>
              <w:bottom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主管部门意见</w:t>
            </w:r>
          </w:p>
        </w:tc>
        <w:tc>
          <w:tcPr>
            <w:tcW w:w="6182" w:type="dxa"/>
            <w:gridSpan w:val="3"/>
            <w:tcBorders>
              <w:left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审核人：         盖章：</w:t>
            </w:r>
          </w:p>
          <w:p>
            <w:pPr>
              <w:pStyle w:val="11"/>
              <w:keepNext w:val="0"/>
              <w:keepLines w:val="0"/>
              <w:widowControl/>
              <w:suppressLineNumbers w:val="0"/>
              <w:spacing w:before="0" w:beforeAutospacing="1" w:after="0" w:afterAutospacing="1"/>
              <w:ind w:left="0" w:right="0"/>
            </w:pPr>
            <w:r>
              <w:rPr>
                <w:rStyle w:val="12"/>
              </w:rPr>
              <w:t> </w:t>
            </w:r>
          </w:p>
          <w:p>
            <w:pPr>
              <w:pStyle w:val="22"/>
              <w:keepNext w:val="0"/>
              <w:keepLines w:val="0"/>
              <w:widowControl/>
              <w:suppressLineNumbers w:val="0"/>
              <w:spacing w:before="0" w:beforeAutospacing="1" w:after="0" w:afterAutospacing="1"/>
              <w:ind w:left="0" w:right="0"/>
            </w:pPr>
            <w:r>
              <w:rPr>
                <w:rStyle w:val="12"/>
              </w:rPr>
              <w:t>年  月  日</w:t>
            </w:r>
          </w:p>
        </w:tc>
        <w:tc>
          <w:tcPr>
            <w:tcW w:w="87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街道办事处意见</w:t>
            </w:r>
          </w:p>
        </w:tc>
        <w:tc>
          <w:tcPr>
            <w:tcW w:w="6239" w:type="dxa"/>
            <w:gridSpan w:val="3"/>
            <w:tcBorders>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领导签名：           盖章：</w:t>
            </w:r>
          </w:p>
          <w:p>
            <w:pPr>
              <w:pStyle w:val="23"/>
              <w:keepNext w:val="0"/>
              <w:keepLines w:val="0"/>
              <w:widowControl/>
              <w:suppressLineNumbers w:val="0"/>
              <w:spacing w:before="0" w:beforeAutospacing="1" w:after="0" w:afterAutospacing="1"/>
              <w:ind w:left="0" w:right="0"/>
            </w:pPr>
            <w:r>
              <w:rPr>
                <w:rStyle w:val="12"/>
              </w:rPr>
              <w:t> </w:t>
            </w:r>
          </w:p>
          <w:p>
            <w:pPr>
              <w:pStyle w:val="23"/>
              <w:keepNext w:val="0"/>
              <w:keepLines w:val="0"/>
              <w:widowControl/>
              <w:suppressLineNumbers w:val="0"/>
              <w:spacing w:before="0" w:beforeAutospacing="1" w:after="0" w:afterAutospacing="1"/>
              <w:ind w:left="0" w:right="0"/>
            </w:pPr>
            <w:r>
              <w:rPr>
                <w:rStyle w:val="1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jc w:val="center"/>
        </w:trPr>
        <w:tc>
          <w:tcPr>
            <w:tcW w:w="14174" w:type="dxa"/>
            <w:gridSpan w:val="8"/>
            <w:shd w:val="clear" w:color="auto" w:fill="auto"/>
            <w:vAlign w:val="center"/>
          </w:tcPr>
          <w:p>
            <w:pPr>
              <w:pStyle w:val="24"/>
              <w:keepNext w:val="0"/>
              <w:keepLines w:val="0"/>
              <w:widowControl/>
              <w:suppressLineNumbers w:val="0"/>
              <w:spacing w:before="0" w:beforeAutospacing="1" w:after="0" w:afterAutospacing="1"/>
              <w:ind w:right="0"/>
            </w:pPr>
            <w:r>
              <w:rPr>
                <w:rStyle w:val="12"/>
              </w:rPr>
              <w:t>注：1．此表需附资产负债表、损益表（增加股东分红另附申请报告）；</w:t>
            </w:r>
          </w:p>
          <w:p>
            <w:pPr>
              <w:pStyle w:val="25"/>
              <w:keepNext w:val="0"/>
              <w:keepLines w:val="0"/>
              <w:widowControl/>
              <w:suppressLineNumbers w:val="0"/>
              <w:spacing w:before="0" w:beforeAutospacing="1" w:after="0" w:afterAutospacing="1"/>
              <w:ind w:right="0"/>
            </w:pPr>
            <w:r>
              <w:rPr>
                <w:rStyle w:val="12"/>
              </w:rPr>
              <w:t>2．此表一式二份，其中街道农资办、申请单位各保留一份；</w:t>
            </w:r>
          </w:p>
          <w:p>
            <w:pPr>
              <w:pStyle w:val="25"/>
              <w:keepNext w:val="0"/>
              <w:keepLines w:val="0"/>
              <w:widowControl/>
              <w:suppressLineNumbers w:val="0"/>
              <w:spacing w:before="0" w:beforeAutospacing="1" w:after="0" w:afterAutospacing="1"/>
              <w:ind w:right="0"/>
            </w:pPr>
            <w:r>
              <w:rPr>
                <w:rStyle w:val="12"/>
              </w:rPr>
              <w:t>3．索引号由街道农资办填写。</w:t>
            </w:r>
          </w:p>
        </w:tc>
      </w:tr>
    </w:tbl>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附件3：</w:t>
      </w:r>
    </w:p>
    <w:p>
      <w:pPr>
        <w:pStyle w:val="4"/>
        <w:keepNext w:val="0"/>
        <w:keepLines w:val="0"/>
        <w:widowControl/>
        <w:suppressLineNumbers w:val="0"/>
        <w:spacing w:before="0" w:beforeAutospacing="1" w:after="0" w:afterAutospacing="1"/>
        <w:ind w:left="0" w:right="0"/>
      </w:pPr>
      <w:r>
        <w:rPr>
          <w:rStyle w:val="13"/>
        </w:rPr>
        <w:t>南城街道社区集体经济组织股东分红基数调增审批表</w:t>
      </w:r>
    </w:p>
    <w:p>
      <w:pPr>
        <w:pStyle w:val="27"/>
        <w:keepNext w:val="0"/>
        <w:keepLines w:val="0"/>
        <w:widowControl/>
        <w:suppressLineNumbers w:val="0"/>
        <w:spacing w:after="0" w:afterAutospacing="1"/>
        <w:ind w:left="0" w:right="0"/>
      </w:pPr>
      <w:r>
        <w:rPr>
          <w:rStyle w:val="12"/>
        </w:rPr>
        <w:t>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93"/>
        <w:gridCol w:w="553"/>
        <w:gridCol w:w="2781"/>
        <w:gridCol w:w="284"/>
        <w:gridCol w:w="882"/>
        <w:gridCol w:w="1118"/>
        <w:gridCol w:w="976"/>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179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呈审单位</w:t>
            </w:r>
          </w:p>
        </w:tc>
        <w:tc>
          <w:tcPr>
            <w:tcW w:w="5787" w:type="dxa"/>
            <w:gridSpan w:val="2"/>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c>
          <w:tcPr>
            <w:tcW w:w="1023" w:type="dxa"/>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法人代表</w:t>
            </w:r>
          </w:p>
        </w:tc>
        <w:tc>
          <w:tcPr>
            <w:tcW w:w="1842" w:type="dxa"/>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c>
          <w:tcPr>
            <w:tcW w:w="1213" w:type="dxa"/>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呈审日期</w:t>
            </w:r>
          </w:p>
        </w:tc>
        <w:tc>
          <w:tcPr>
            <w:tcW w:w="2512" w:type="dxa"/>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jc w:val="center"/>
        </w:trPr>
        <w:tc>
          <w:tcPr>
            <w:tcW w:w="1797" w:type="dxa"/>
            <w:gridSpan w:val="2"/>
            <w:tcBorders>
              <w:left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呈审事项</w:t>
            </w:r>
          </w:p>
        </w:tc>
        <w:tc>
          <w:tcPr>
            <w:tcW w:w="12377" w:type="dxa"/>
            <w:gridSpan w:val="6"/>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779" w:type="dxa"/>
            <w:tcBorders>
              <w:left w:val="single" w:color="000000" w:sz="8" w:space="0"/>
              <w:bottom w:val="single" w:color="000000" w:sz="8" w:space="0"/>
              <w:right w:val="single" w:color="000000" w:sz="8" w:space="0"/>
            </w:tcBorders>
            <w:shd w:val="clear" w:color="auto" w:fill="auto"/>
            <w:vAlign w:val="center"/>
          </w:tcPr>
          <w:p>
            <w:pPr>
              <w:pStyle w:val="14"/>
              <w:keepNext w:val="0"/>
              <w:keepLines w:val="0"/>
              <w:widowControl/>
              <w:suppressLineNumbers w:val="0"/>
              <w:spacing w:before="0" w:beforeAutospacing="1" w:after="0" w:afterAutospacing="1"/>
              <w:ind w:left="0" w:right="0"/>
            </w:pPr>
            <w:r>
              <w:rPr>
                <w:rStyle w:val="12"/>
              </w:rPr>
              <w:t>主管审查部门意见</w:t>
            </w:r>
          </w:p>
        </w:tc>
        <w:tc>
          <w:tcPr>
            <w:tcW w:w="13395" w:type="dxa"/>
            <w:gridSpan w:val="7"/>
            <w:tcBorders>
              <w:bottom w:val="single" w:color="000000" w:sz="8" w:space="0"/>
              <w:right w:val="single" w:color="000000" w:sz="8" w:space="0"/>
            </w:tcBorders>
            <w:shd w:val="clear" w:color="auto" w:fill="auto"/>
            <w:vAlign w:val="center"/>
          </w:tcPr>
          <w:p>
            <w:pPr>
              <w:pStyle w:val="14"/>
              <w:keepNext w:val="0"/>
              <w:keepLines w:val="0"/>
              <w:widowControl/>
              <w:suppressLineNumbers w:val="0"/>
              <w:spacing w:before="0" w:beforeAutospacing="1" w:after="0" w:afterAutospacing="1"/>
              <w:ind w:left="0" w:right="0"/>
            </w:pPr>
            <w:r>
              <w:rPr>
                <w:rStyle w:val="12"/>
              </w:rPr>
              <w:t> </w:t>
            </w:r>
          </w:p>
          <w:p>
            <w:pPr>
              <w:pStyle w:val="14"/>
              <w:keepNext w:val="0"/>
              <w:keepLines w:val="0"/>
              <w:widowControl/>
              <w:suppressLineNumbers w:val="0"/>
              <w:spacing w:before="0" w:beforeAutospacing="1" w:after="0" w:afterAutospacing="1"/>
              <w:ind w:left="0" w:right="0"/>
            </w:pPr>
            <w:r>
              <w:rPr>
                <w:rStyle w:val="12"/>
              </w:rPr>
              <w:t> </w:t>
            </w:r>
          </w:p>
          <w:p>
            <w:pPr>
              <w:pStyle w:val="14"/>
              <w:keepNext w:val="0"/>
              <w:keepLines w:val="0"/>
              <w:widowControl/>
              <w:suppressLineNumbers w:val="0"/>
              <w:spacing w:before="0" w:beforeAutospacing="1" w:after="0" w:afterAutospacing="1"/>
              <w:ind w:left="0" w:right="0"/>
            </w:pPr>
            <w:r>
              <w:rPr>
                <w:rStyle w:val="12"/>
              </w:rPr>
              <w:t> </w:t>
            </w:r>
          </w:p>
          <w:p>
            <w:pPr>
              <w:pStyle w:val="28"/>
              <w:keepNext w:val="0"/>
              <w:keepLines w:val="0"/>
              <w:widowControl/>
              <w:suppressLineNumbers w:val="0"/>
              <w:spacing w:before="0" w:beforeAutospacing="1" w:after="0" w:afterAutospacing="1"/>
              <w:ind w:left="0"/>
            </w:pPr>
            <w:r>
              <w:rPr>
                <w:rStyle w:val="12"/>
              </w:rPr>
              <w:t>                                               审核人：                                                        （盖章）：          </w:t>
            </w:r>
          </w:p>
          <w:p>
            <w:pPr>
              <w:pStyle w:val="29"/>
              <w:keepNext w:val="0"/>
              <w:keepLines w:val="0"/>
              <w:widowControl/>
              <w:suppressLineNumbers w:val="0"/>
              <w:spacing w:before="0" w:beforeAutospacing="1" w:after="0" w:afterAutospacing="1"/>
              <w:ind w:left="0"/>
            </w:pPr>
            <w:r>
              <w:rPr>
                <w:rStyle w:val="12"/>
              </w:rPr>
              <w:t> </w:t>
            </w:r>
          </w:p>
          <w:p>
            <w:pPr>
              <w:pStyle w:val="30"/>
              <w:keepNext w:val="0"/>
              <w:keepLines w:val="0"/>
              <w:widowControl/>
              <w:suppressLineNumbers w:val="0"/>
              <w:spacing w:before="0" w:beforeAutospacing="1" w:after="0" w:afterAutospacing="1"/>
              <w:ind w:left="0"/>
            </w:pPr>
            <w:r>
              <w:rPr>
                <w:rStyle w:val="1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jc w:val="center"/>
        </w:trPr>
        <w:tc>
          <w:tcPr>
            <w:tcW w:w="7122"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7052"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7122" w:type="dxa"/>
            <w:gridSpan w:val="3"/>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31"/>
              <w:keepNext w:val="0"/>
              <w:keepLines w:val="0"/>
              <w:widowControl/>
              <w:suppressLineNumbers w:val="0"/>
              <w:spacing w:before="0" w:beforeAutospacing="1" w:after="0" w:afterAutospacing="1"/>
              <w:ind w:left="0" w:right="0"/>
            </w:pPr>
            <w:r>
              <w:rPr>
                <w:rStyle w:val="12"/>
              </w:rPr>
              <w:t>签 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    年   月   日</w:t>
            </w:r>
          </w:p>
        </w:tc>
        <w:tc>
          <w:tcPr>
            <w:tcW w:w="7052" w:type="dxa"/>
            <w:gridSpan w:val="5"/>
            <w:tcBorders>
              <w:bottom w:val="single" w:color="000000" w:sz="8" w:space="0"/>
              <w:right w:val="single" w:color="000000" w:sz="8" w:space="0"/>
            </w:tcBorders>
            <w:shd w:val="clear" w:color="auto" w:fill="auto"/>
            <w:vAlign w:val="center"/>
          </w:tcPr>
          <w:p>
            <w:pPr>
              <w:pStyle w:val="32"/>
              <w:keepNext w:val="0"/>
              <w:keepLines w:val="0"/>
              <w:widowControl/>
              <w:suppressLineNumbers w:val="0"/>
              <w:spacing w:before="0" w:beforeAutospacing="1" w:after="0" w:afterAutospacing="1"/>
              <w:ind w:left="0" w:right="0"/>
            </w:pPr>
            <w:r>
              <w:rPr>
                <w:rStyle w:val="12"/>
              </w:rPr>
              <w:t> </w:t>
            </w:r>
          </w:p>
          <w:p>
            <w:pPr>
              <w:pStyle w:val="33"/>
              <w:keepNext w:val="0"/>
              <w:keepLines w:val="0"/>
              <w:widowControl/>
              <w:suppressLineNumbers w:val="0"/>
              <w:spacing w:before="0" w:beforeAutospacing="1" w:after="0" w:afterAutospacing="1"/>
              <w:ind w:left="0" w:right="0"/>
            </w:pPr>
            <w:r>
              <w:rPr>
                <w:rStyle w:val="12"/>
              </w:rPr>
              <w:t>签 名：</w:t>
            </w:r>
          </w:p>
          <w:p>
            <w:pPr>
              <w:pStyle w:val="34"/>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7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1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32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4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1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15"/>
        <w:keepNext w:val="0"/>
        <w:keepLines w:val="0"/>
        <w:widowControl/>
        <w:suppressLineNumbers w:val="0"/>
        <w:spacing w:before="0" w:beforeAutospacing="1" w:after="0" w:afterAutospacing="1"/>
        <w:ind w:left="0" w:right="0"/>
      </w:pPr>
      <w:r>
        <w:rPr>
          <w:rStyle w:val="12"/>
        </w:rPr>
        <w:t>备注：1．本表一式两份，一份交呈审单位存档，一份由审查部门存档；</w:t>
      </w:r>
    </w:p>
    <w:p>
      <w:pPr>
        <w:pStyle w:val="15"/>
        <w:keepNext w:val="0"/>
        <w:keepLines w:val="0"/>
        <w:widowControl/>
        <w:suppressLineNumbers w:val="0"/>
        <w:spacing w:before="0" w:beforeAutospacing="1" w:after="0" w:afterAutospacing="1"/>
        <w:ind w:left="0" w:right="0"/>
      </w:pPr>
      <w:r>
        <w:rPr>
          <w:rStyle w:val="12"/>
        </w:rPr>
        <w:t>　　　2．索引号由审查部门填写。</w:t>
      </w:r>
    </w:p>
    <w:p>
      <w:pPr>
        <w:pStyle w:val="6"/>
        <w:keepNext w:val="0"/>
        <w:keepLines w:val="0"/>
        <w:widowControl/>
        <w:suppressLineNumbers w:val="0"/>
        <w:spacing w:before="0" w:beforeAutospacing="1" w:after="0" w:afterAutospacing="1"/>
        <w:ind w:left="0" w:right="0"/>
      </w:pPr>
      <w:r>
        <w:rPr>
          <w:rStyle w:val="12"/>
        </w:rPr>
        <w:t>附件4：</w:t>
      </w:r>
    </w:p>
    <w:p>
      <w:pPr>
        <w:pStyle w:val="4"/>
        <w:keepNext w:val="0"/>
        <w:keepLines w:val="0"/>
        <w:widowControl/>
        <w:suppressLineNumbers w:val="0"/>
        <w:spacing w:before="0" w:beforeAutospacing="1" w:after="0" w:afterAutospacing="1"/>
        <w:ind w:left="0" w:right="0"/>
      </w:pPr>
      <w:r>
        <w:rPr>
          <w:rStyle w:val="13"/>
        </w:rPr>
        <w:t>南城街道社区集体经济组织增加土地使用补偿款发放审查表</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所属年份：                                                               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83"/>
        <w:gridCol w:w="916"/>
        <w:gridCol w:w="1117"/>
        <w:gridCol w:w="635"/>
        <w:gridCol w:w="1341"/>
        <w:gridCol w:w="799"/>
        <w:gridCol w:w="836"/>
        <w:gridCol w:w="1344"/>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310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送审单位（盖章）</w:t>
            </w:r>
          </w:p>
        </w:tc>
        <w:tc>
          <w:tcPr>
            <w:tcW w:w="11065" w:type="dxa"/>
            <w:gridSpan w:val="7"/>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3109"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负责人签名</w:t>
            </w:r>
          </w:p>
        </w:tc>
        <w:tc>
          <w:tcPr>
            <w:tcW w:w="4250"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60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送审日期</w:t>
            </w:r>
          </w:p>
        </w:tc>
        <w:tc>
          <w:tcPr>
            <w:tcW w:w="421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3109"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1065" w:type="dxa"/>
            <w:gridSpan w:val="7"/>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jc w:val="center"/>
        </w:trPr>
        <w:tc>
          <w:tcPr>
            <w:tcW w:w="3109"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上年度实际发放总额（包括发给村民和村小组两种情况，下同）</w:t>
            </w:r>
          </w:p>
        </w:tc>
        <w:tc>
          <w:tcPr>
            <w:tcW w:w="223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6"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本年度申请发放总额</w:t>
            </w:r>
          </w:p>
        </w:tc>
        <w:tc>
          <w:tcPr>
            <w:tcW w:w="260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37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本年度已发放总额</w:t>
            </w:r>
          </w:p>
        </w:tc>
        <w:tc>
          <w:tcPr>
            <w:tcW w:w="184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8" w:hRule="atLeast"/>
          <w:jc w:val="center"/>
        </w:trPr>
        <w:tc>
          <w:tcPr>
            <w:tcW w:w="1492" w:type="dxa"/>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本年度申请增加发放总额</w:t>
            </w:r>
          </w:p>
          <w:p>
            <w:pPr>
              <w:pStyle w:val="11"/>
              <w:keepNext w:val="0"/>
              <w:keepLines w:val="0"/>
              <w:widowControl/>
              <w:suppressLineNumbers w:val="0"/>
              <w:spacing w:before="0" w:beforeAutospacing="1" w:after="0" w:afterAutospacing="1"/>
              <w:ind w:left="0" w:right="0"/>
            </w:pPr>
            <w:r>
              <w:rPr>
                <w:rStyle w:val="12"/>
              </w:rPr>
              <w:t> </w:t>
            </w:r>
          </w:p>
        </w:tc>
        <w:tc>
          <w:tcPr>
            <w:tcW w:w="1617" w:type="dxa"/>
            <w:vMerge w:val="restart"/>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117" w:type="dxa"/>
            <w:vMerge w:val="restart"/>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其中：</w:t>
            </w:r>
          </w:p>
        </w:tc>
        <w:tc>
          <w:tcPr>
            <w:tcW w:w="3133"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1、因往年已涉土地在今年提高人均发放标准导致增加</w:t>
            </w:r>
          </w:p>
        </w:tc>
        <w:tc>
          <w:tcPr>
            <w:tcW w:w="144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15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原因说明</w:t>
            </w:r>
          </w:p>
        </w:tc>
        <w:tc>
          <w:tcPr>
            <w:tcW w:w="421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8" w:hRule="atLeast"/>
          <w:jc w:val="center"/>
        </w:trPr>
        <w:tc>
          <w:tcPr>
            <w:tcW w:w="1492"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61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11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3133"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2、因本年新增需支付土地使用补偿款的转让（被征）土地导致增加</w:t>
            </w:r>
          </w:p>
        </w:tc>
        <w:tc>
          <w:tcPr>
            <w:tcW w:w="144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15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原因说明</w:t>
            </w:r>
          </w:p>
        </w:tc>
        <w:tc>
          <w:tcPr>
            <w:tcW w:w="421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8" w:hRule="atLeast"/>
          <w:jc w:val="center"/>
        </w:trPr>
        <w:tc>
          <w:tcPr>
            <w:tcW w:w="1492"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61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117"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3133"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3、其他原因导致增加</w:t>
            </w:r>
          </w:p>
        </w:tc>
        <w:tc>
          <w:tcPr>
            <w:tcW w:w="144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15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原因说明</w:t>
            </w:r>
          </w:p>
        </w:tc>
        <w:tc>
          <w:tcPr>
            <w:tcW w:w="421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2" w:hRule="atLeast"/>
          <w:jc w:val="center"/>
        </w:trPr>
        <w:tc>
          <w:tcPr>
            <w:tcW w:w="1492" w:type="dxa"/>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2682" w:type="dxa"/>
            <w:gridSpan w:val="8"/>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40" w:hRule="atLeast"/>
          <w:jc w:val="center"/>
        </w:trPr>
        <w:tc>
          <w:tcPr>
            <w:tcW w:w="1492"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2682" w:type="dxa"/>
            <w:gridSpan w:val="8"/>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经办人：                       负责人：                             （公章）</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jc w:val="center"/>
        </w:trPr>
        <w:tc>
          <w:tcPr>
            <w:tcW w:w="1492"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2682" w:type="dxa"/>
            <w:gridSpan w:val="8"/>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81" w:hRule="atLeast"/>
          <w:jc w:val="center"/>
        </w:trPr>
        <w:tc>
          <w:tcPr>
            <w:tcW w:w="1492"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2682" w:type="dxa"/>
            <w:gridSpan w:val="8"/>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日    </w:t>
            </w:r>
          </w:p>
          <w:p>
            <w:pPr>
              <w:pStyle w:val="15"/>
              <w:keepNext w:val="0"/>
              <w:keepLines w:val="0"/>
              <w:widowControl/>
              <w:suppressLineNumbers w:val="0"/>
              <w:spacing w:before="0" w:beforeAutospacing="1" w:after="0" w:afterAutospacing="1"/>
              <w:ind w:left="0" w:right="0"/>
            </w:pPr>
            <w:r>
              <w:rPr>
                <w:rStyle w:val="12"/>
              </w:rPr>
              <w:t>领导签名：                                                          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jc w:val="center"/>
        </w:trPr>
        <w:tc>
          <w:tcPr>
            <w:tcW w:w="1492"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备注</w:t>
            </w:r>
          </w:p>
        </w:tc>
        <w:tc>
          <w:tcPr>
            <w:tcW w:w="12682" w:type="dxa"/>
            <w:gridSpan w:val="8"/>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49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1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1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1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4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5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37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4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15"/>
        <w:keepNext w:val="0"/>
        <w:keepLines w:val="0"/>
        <w:widowControl/>
        <w:suppressLineNumbers w:val="0"/>
        <w:spacing w:before="0" w:beforeAutospacing="1" w:after="0" w:afterAutospacing="1"/>
        <w:ind w:left="0" w:right="0"/>
      </w:pPr>
      <w:r>
        <w:rPr>
          <w:rStyle w:val="12"/>
        </w:rPr>
        <w:t>说明：1．本表一式两份，一份交还呈审单位存档，一份由审查部门存档；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2．索引号由审查部门填写。</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rStyle w:val="12"/>
        </w:rPr>
        <w:t>附件5：</w:t>
      </w:r>
    </w:p>
    <w:p>
      <w:pPr>
        <w:pStyle w:val="4"/>
        <w:keepNext w:val="0"/>
        <w:keepLines w:val="0"/>
        <w:widowControl/>
        <w:suppressLineNumbers w:val="0"/>
        <w:spacing w:before="0" w:beforeAutospacing="1" w:after="0" w:afterAutospacing="1"/>
        <w:ind w:left="0" w:right="0"/>
      </w:pPr>
      <w:r>
        <w:rPr>
          <w:rStyle w:val="13"/>
        </w:rPr>
        <w:t>南城街道社区集体经济组织章程修订审查表</w:t>
      </w:r>
    </w:p>
    <w:p>
      <w:pPr>
        <w:pStyle w:val="36"/>
        <w:keepNext w:val="0"/>
        <w:keepLines w:val="0"/>
        <w:widowControl/>
        <w:suppressLineNumbers w:val="0"/>
        <w:spacing w:before="0" w:beforeAutospacing="1" w:after="0" w:afterAutospacing="1"/>
        <w:ind w:left="0" w:right="0"/>
      </w:pPr>
      <w:r>
        <w:rPr>
          <w:rStyle w:val="12"/>
        </w:rPr>
        <w:t>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02"/>
        <w:gridCol w:w="631"/>
        <w:gridCol w:w="49"/>
        <w:gridCol w:w="123"/>
        <w:gridCol w:w="853"/>
        <w:gridCol w:w="123"/>
        <w:gridCol w:w="472"/>
        <w:gridCol w:w="103"/>
        <w:gridCol w:w="972"/>
        <w:gridCol w:w="136"/>
        <w:gridCol w:w="160"/>
        <w:gridCol w:w="136"/>
        <w:gridCol w:w="530"/>
        <w:gridCol w:w="107"/>
        <w:gridCol w:w="258"/>
        <w:gridCol w:w="119"/>
        <w:gridCol w:w="820"/>
        <w:gridCol w:w="119"/>
        <w:gridCol w:w="183"/>
        <w:gridCol w:w="149"/>
        <w:gridCol w:w="785"/>
        <w:gridCol w:w="34"/>
        <w:gridCol w:w="933"/>
        <w:gridCol w:w="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10" w:type="dxa"/>
          <w:trHeight w:val="580" w:hRule="atLeast"/>
          <w:jc w:val="center"/>
        </w:trPr>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5052" w:type="dxa"/>
            <w:gridSpan w:val="7"/>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83" w:type="dxa"/>
            <w:gridSpan w:val="4"/>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法人代表</w:t>
            </w:r>
          </w:p>
        </w:tc>
        <w:tc>
          <w:tcPr>
            <w:tcW w:w="2919" w:type="dxa"/>
            <w:gridSpan w:val="6"/>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01"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1507"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10" w:type="dxa"/>
          <w:trHeight w:val="579" w:hRule="atLeast"/>
          <w:jc w:val="center"/>
        </w:trPr>
        <w:tc>
          <w:tcPr>
            <w:tcW w:w="1912"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262" w:type="dxa"/>
            <w:gridSpan w:val="21"/>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10" w:type="dxa"/>
          <w:trHeight w:val="710" w:hRule="atLeast"/>
          <w:jc w:val="center"/>
        </w:trPr>
        <w:tc>
          <w:tcPr>
            <w:tcW w:w="654"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修订原因</w:t>
            </w:r>
          </w:p>
        </w:tc>
        <w:tc>
          <w:tcPr>
            <w:tcW w:w="13520" w:type="dxa"/>
            <w:gridSpan w:val="2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10" w:type="dxa"/>
          <w:trHeight w:val="90" w:hRule="atLeast"/>
          <w:jc w:val="center"/>
        </w:trPr>
        <w:tc>
          <w:tcPr>
            <w:tcW w:w="654"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修订内容概要</w:t>
            </w:r>
          </w:p>
        </w:tc>
        <w:tc>
          <w:tcPr>
            <w:tcW w:w="13520" w:type="dxa"/>
            <w:gridSpan w:val="2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10" w:type="dxa"/>
          <w:trHeight w:val="435" w:hRule="atLeast"/>
          <w:jc w:val="center"/>
        </w:trPr>
        <w:tc>
          <w:tcPr>
            <w:tcW w:w="3709"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710"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414"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3341"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10" w:type="dxa"/>
          <w:trHeight w:val="1963" w:hRule="atLeast"/>
          <w:jc w:val="center"/>
        </w:trPr>
        <w:tc>
          <w:tcPr>
            <w:tcW w:w="2022"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2152" w:type="dxa"/>
            <w:gridSpan w:val="20"/>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37"/>
              <w:keepNext w:val="0"/>
              <w:keepLines w:val="0"/>
              <w:widowControl/>
              <w:suppressLineNumbers w:val="0"/>
              <w:spacing w:before="0" w:beforeAutospacing="1" w:after="0" w:afterAutospacing="1"/>
              <w:ind w:left="0" w:right="0"/>
            </w:pPr>
            <w:r>
              <w:rPr>
                <w:rStyle w:val="12"/>
              </w:rPr>
              <w:t>审核人（盖章）：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10" w:type="dxa"/>
          <w:trHeight w:val="435" w:hRule="atLeast"/>
          <w:jc w:val="center"/>
        </w:trPr>
        <w:tc>
          <w:tcPr>
            <w:tcW w:w="4736" w:type="dxa"/>
            <w:gridSpan w:val="7"/>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4431" w:type="dxa"/>
            <w:gridSpan w:val="8"/>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5007" w:type="dxa"/>
            <w:gridSpan w:val="8"/>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10" w:type="dxa"/>
          <w:trHeight w:val="2168" w:hRule="atLeast"/>
          <w:jc w:val="center"/>
        </w:trPr>
        <w:tc>
          <w:tcPr>
            <w:tcW w:w="4736" w:type="dxa"/>
            <w:gridSpan w:val="7"/>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5"/>
              <w:keepNext w:val="0"/>
              <w:keepLines w:val="0"/>
              <w:widowControl/>
              <w:suppressLineNumbers w:val="0"/>
              <w:spacing w:before="0" w:beforeAutospacing="1" w:after="0" w:afterAutospacing="1"/>
              <w:ind w:left="0" w:right="0"/>
            </w:pPr>
            <w:r>
              <w:rPr>
                <w:rStyle w:val="12"/>
              </w:rPr>
              <w:t>                年   月   日</w:t>
            </w:r>
          </w:p>
        </w:tc>
        <w:tc>
          <w:tcPr>
            <w:tcW w:w="4431" w:type="dxa"/>
            <w:gridSpan w:val="8"/>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38"/>
              <w:keepNext w:val="0"/>
              <w:keepLines w:val="0"/>
              <w:widowControl/>
              <w:suppressLineNumbers w:val="0"/>
              <w:spacing w:before="0" w:beforeAutospacing="1" w:after="0" w:afterAutospacing="1"/>
              <w:ind w:left="0" w:right="0"/>
            </w:pPr>
            <w:r>
              <w:rPr>
                <w:rStyle w:val="12"/>
              </w:rPr>
              <w:t>  年   月   日</w:t>
            </w:r>
          </w:p>
        </w:tc>
        <w:tc>
          <w:tcPr>
            <w:tcW w:w="5007" w:type="dxa"/>
            <w:gridSpan w:val="8"/>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（盖章）：</w:t>
            </w:r>
          </w:p>
          <w:p>
            <w:pPr>
              <w:pStyle w:val="38"/>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5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5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32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87"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27"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22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2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2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6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3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4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763"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39"/>
        <w:keepNext w:val="0"/>
        <w:keepLines w:val="0"/>
        <w:widowControl/>
        <w:suppressLineNumbers w:val="0"/>
        <w:spacing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35"/>
        <w:keepNext w:val="0"/>
        <w:keepLines w:val="0"/>
        <w:widowControl/>
        <w:suppressLineNumbers w:val="0"/>
        <w:spacing w:before="0" w:beforeAutospacing="1" w:after="0" w:afterAutospacing="1"/>
        <w:ind w:left="0" w:right="0"/>
      </w:pPr>
      <w:r>
        <w:rPr>
          <w:rStyle w:val="12"/>
        </w:rPr>
        <w:t>三、经审查后的章程须经股东大会最终表决通过。                                                          </w:t>
      </w:r>
    </w:p>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附件6：</w:t>
      </w:r>
    </w:p>
    <w:p>
      <w:pPr>
        <w:pStyle w:val="40"/>
        <w:keepNext w:val="0"/>
        <w:keepLines w:val="0"/>
        <w:widowControl/>
        <w:suppressLineNumbers w:val="0"/>
        <w:spacing w:before="0" w:beforeAutospacing="1" w:after="0" w:afterAutospacing="1"/>
        <w:ind w:left="0"/>
      </w:pPr>
      <w:r>
        <w:rPr>
          <w:rStyle w:val="13"/>
        </w:rPr>
        <w:t>南城街道社区集体经济组织年度经济计划审查表</w:t>
      </w:r>
    </w:p>
    <w:p>
      <w:pPr>
        <w:pStyle w:val="36"/>
        <w:keepNext w:val="0"/>
        <w:keepLines w:val="0"/>
        <w:widowControl/>
        <w:suppressLineNumbers w:val="0"/>
        <w:spacing w:before="0" w:beforeAutospacing="1" w:after="0" w:afterAutospacing="1"/>
        <w:ind w:left="0" w:right="0"/>
      </w:pPr>
      <w:r>
        <w:rPr>
          <w:rStyle w:val="12"/>
        </w:rPr>
        <w:t>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9"/>
        <w:gridCol w:w="581"/>
        <w:gridCol w:w="980"/>
        <w:gridCol w:w="466"/>
        <w:gridCol w:w="1225"/>
        <w:gridCol w:w="340"/>
        <w:gridCol w:w="564"/>
        <w:gridCol w:w="377"/>
        <w:gridCol w:w="991"/>
        <w:gridCol w:w="277"/>
        <w:gridCol w:w="814"/>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jc w:val="center"/>
        </w:trPr>
        <w:tc>
          <w:tcPr>
            <w:tcW w:w="16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5156"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49"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法人代表</w:t>
            </w:r>
          </w:p>
        </w:tc>
        <w:tc>
          <w:tcPr>
            <w:tcW w:w="2964"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07"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2080"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1" w:hRule="atLeast"/>
          <w:jc w:val="center"/>
        </w:trPr>
        <w:tc>
          <w:tcPr>
            <w:tcW w:w="161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计划年度</w:t>
            </w:r>
          </w:p>
        </w:tc>
        <w:tc>
          <w:tcPr>
            <w:tcW w:w="12556" w:type="dxa"/>
            <w:gridSpan w:val="10"/>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jc w:val="center"/>
        </w:trPr>
        <w:tc>
          <w:tcPr>
            <w:tcW w:w="161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556" w:type="dxa"/>
            <w:gridSpan w:val="10"/>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0" w:hRule="atLeast"/>
          <w:jc w:val="center"/>
        </w:trPr>
        <w:tc>
          <w:tcPr>
            <w:tcW w:w="653"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计划项目增减说明</w:t>
            </w:r>
          </w:p>
        </w:tc>
        <w:tc>
          <w:tcPr>
            <w:tcW w:w="13521" w:type="dxa"/>
            <w:gridSpan w:val="11"/>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1"/>
              <w:keepNext w:val="0"/>
              <w:keepLines w:val="0"/>
              <w:widowControl/>
              <w:suppressLineNumbers w:val="0"/>
              <w:spacing w:before="0" w:beforeAutospacing="1" w:after="0" w:afterAutospacing="1"/>
              <w:ind w:left="0" w:right="0"/>
            </w:pPr>
            <w:r>
              <w:rPr>
                <w:rStyle w:val="12"/>
              </w:rPr>
              <w:t> </w:t>
            </w:r>
          </w:p>
          <w:p>
            <w:pPr>
              <w:pStyle w:val="41"/>
              <w:keepNext w:val="0"/>
              <w:keepLines w:val="0"/>
              <w:widowControl/>
              <w:suppressLineNumbers w:val="0"/>
              <w:spacing w:before="0" w:beforeAutospacing="1" w:after="0" w:afterAutospacing="1"/>
              <w:ind w:left="0" w:right="0"/>
            </w:pPr>
            <w:r>
              <w:rPr>
                <w:rStyle w:val="12"/>
              </w:rPr>
              <w:t> </w:t>
            </w:r>
          </w:p>
          <w:p>
            <w:pPr>
              <w:pStyle w:val="42"/>
              <w:keepNext w:val="0"/>
              <w:keepLines w:val="0"/>
              <w:widowControl/>
              <w:suppressLineNumbers w:val="0"/>
              <w:spacing w:before="0" w:beforeAutospacing="1"/>
              <w:ind w:left="0" w:right="0"/>
            </w:pPr>
            <w:r>
              <w:rPr>
                <w:rStyle w:val="12"/>
              </w:rPr>
              <w:t>      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3421"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801"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41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353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6" w:hRule="atLeast"/>
          <w:jc w:val="center"/>
        </w:trPr>
        <w:tc>
          <w:tcPr>
            <w:tcW w:w="161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2556" w:type="dxa"/>
            <w:gridSpan w:val="10"/>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37"/>
              <w:keepNext w:val="0"/>
              <w:keepLines w:val="0"/>
              <w:widowControl/>
              <w:suppressLineNumbers w:val="0"/>
              <w:spacing w:before="0" w:beforeAutospacing="1" w:after="0" w:afterAutospacing="1"/>
              <w:ind w:left="0" w:right="0"/>
            </w:pPr>
            <w:r>
              <w:rPr>
                <w:rStyle w:val="12"/>
              </w:rPr>
              <w:t>审核人（盖章）：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4238"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4599"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5337"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64" w:hRule="atLeast"/>
          <w:jc w:val="center"/>
        </w:trPr>
        <w:tc>
          <w:tcPr>
            <w:tcW w:w="4238" w:type="dxa"/>
            <w:gridSpan w:val="4"/>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年   月   日</w:t>
            </w:r>
          </w:p>
        </w:tc>
        <w:tc>
          <w:tcPr>
            <w:tcW w:w="4599" w:type="dxa"/>
            <w:gridSpan w:val="4"/>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3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c>
          <w:tcPr>
            <w:tcW w:w="5337" w:type="dxa"/>
            <w:gridSpan w:val="4"/>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（盖章）：</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5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0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1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53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4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0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1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0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4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0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08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39"/>
        <w:keepNext w:val="0"/>
        <w:keepLines w:val="0"/>
        <w:widowControl/>
        <w:suppressLineNumbers w:val="0"/>
        <w:spacing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35"/>
        <w:keepNext w:val="0"/>
        <w:keepLines w:val="0"/>
        <w:widowControl/>
        <w:suppressLineNumbers w:val="0"/>
        <w:spacing w:before="0" w:beforeAutospacing="1" w:after="0" w:afterAutospacing="1"/>
        <w:ind w:left="0" w:right="0"/>
      </w:pPr>
      <w:r>
        <w:rPr>
          <w:rStyle w:val="12"/>
        </w:rPr>
        <w:t>三、经审查后的计划须经股东代表大会最终表决通过。</w:t>
      </w:r>
    </w:p>
    <w:p>
      <w:pPr>
        <w:pStyle w:val="26"/>
        <w:keepNext w:val="0"/>
        <w:keepLines w:val="0"/>
        <w:widowControl/>
        <w:suppressLineNumbers w:val="0"/>
        <w:spacing w:before="0" w:beforeAutospacing="1" w:after="0" w:afterAutospacing="1"/>
        <w:ind w:left="0" w:right="0"/>
      </w:pPr>
    </w:p>
    <w:p>
      <w:pPr>
        <w:pStyle w:val="44"/>
        <w:keepNext w:val="0"/>
        <w:keepLines w:val="0"/>
        <w:widowControl/>
        <w:suppressLineNumbers w:val="0"/>
        <w:spacing w:before="0" w:beforeAutospacing="1" w:after="0" w:afterAutospacing="1"/>
        <w:ind w:left="0" w:right="0"/>
      </w:pPr>
      <w:r>
        <w:rPr>
          <w:rStyle w:val="12"/>
        </w:rPr>
        <w:t>附件7：</w:t>
      </w:r>
    </w:p>
    <w:p>
      <w:pPr>
        <w:pStyle w:val="45"/>
        <w:keepNext w:val="0"/>
        <w:keepLines w:val="0"/>
        <w:widowControl/>
        <w:suppressLineNumbers w:val="0"/>
        <w:spacing w:before="0" w:beforeAutospacing="1" w:after="0" w:afterAutospacing="1"/>
        <w:ind w:left="0"/>
      </w:pPr>
      <w:r>
        <w:rPr>
          <w:rStyle w:val="13"/>
        </w:rPr>
        <w:t>南城街道社区集体经济组织年度收益分配方案审查表</w:t>
      </w:r>
    </w:p>
    <w:p>
      <w:pPr>
        <w:pStyle w:val="46"/>
        <w:keepNext w:val="0"/>
        <w:keepLines w:val="0"/>
        <w:widowControl/>
        <w:suppressLineNumbers w:val="0"/>
        <w:spacing w:before="0" w:beforeAutospacing="1" w:after="0" w:afterAutospacing="1"/>
        <w:ind w:left="0"/>
      </w:pPr>
      <w:r>
        <w:rPr>
          <w:rStyle w:val="12"/>
        </w:rPr>
        <w:t> </w:t>
      </w:r>
    </w:p>
    <w:p>
      <w:pPr>
        <w:pStyle w:val="15"/>
        <w:keepNext w:val="0"/>
        <w:keepLines w:val="0"/>
        <w:widowControl/>
        <w:suppressLineNumbers w:val="0"/>
        <w:spacing w:before="0" w:beforeAutospacing="1" w:after="0" w:afterAutospacing="1"/>
        <w:ind w:left="0" w:right="0"/>
      </w:pPr>
      <w:r>
        <w:rPr>
          <w:rStyle w:val="12"/>
        </w:rPr>
        <w:t>单位：万元                    所属年份：                            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2"/>
        <w:gridCol w:w="457"/>
        <w:gridCol w:w="759"/>
        <w:gridCol w:w="261"/>
        <w:gridCol w:w="518"/>
        <w:gridCol w:w="387"/>
        <w:gridCol w:w="602"/>
        <w:gridCol w:w="286"/>
        <w:gridCol w:w="286"/>
        <w:gridCol w:w="533"/>
        <w:gridCol w:w="367"/>
        <w:gridCol w:w="299"/>
        <w:gridCol w:w="565"/>
        <w:gridCol w:w="285"/>
        <w:gridCol w:w="278"/>
        <w:gridCol w:w="686"/>
        <w:gridCol w:w="866"/>
        <w:gridCol w:w="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jc w:val="center"/>
        </w:trPr>
        <w:tc>
          <w:tcPr>
            <w:tcW w:w="16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4611" w:type="dxa"/>
            <w:gridSpan w:val="5"/>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37"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法人代表</w:t>
            </w:r>
          </w:p>
        </w:tc>
        <w:tc>
          <w:tcPr>
            <w:tcW w:w="3137" w:type="dxa"/>
            <w:gridSpan w:val="5"/>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918"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2157"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jc w:val="center"/>
        </w:trPr>
        <w:tc>
          <w:tcPr>
            <w:tcW w:w="1614"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560" w:type="dxa"/>
            <w:gridSpan w:val="1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614"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股东人数（个）</w:t>
            </w:r>
          </w:p>
        </w:tc>
        <w:tc>
          <w:tcPr>
            <w:tcW w:w="191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2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短期借款余额</w:t>
            </w:r>
          </w:p>
        </w:tc>
        <w:tc>
          <w:tcPr>
            <w:tcW w:w="220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412"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集体股和个人股比例（不量化情况填零）</w:t>
            </w:r>
          </w:p>
        </w:tc>
        <w:tc>
          <w:tcPr>
            <w:tcW w:w="3601"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614"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本年收益</w:t>
            </w:r>
          </w:p>
        </w:tc>
        <w:tc>
          <w:tcPr>
            <w:tcW w:w="191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2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本年公益</w:t>
            </w:r>
          </w:p>
          <w:p>
            <w:pPr>
              <w:pStyle w:val="11"/>
              <w:keepNext w:val="0"/>
              <w:keepLines w:val="0"/>
              <w:widowControl/>
              <w:suppressLineNumbers w:val="0"/>
              <w:spacing w:before="0" w:beforeAutospacing="1" w:after="0" w:afterAutospacing="1"/>
              <w:ind w:left="0" w:right="0"/>
            </w:pPr>
            <w:r>
              <w:rPr>
                <w:rStyle w:val="12"/>
              </w:rPr>
              <w:t>福利费</w:t>
            </w:r>
          </w:p>
        </w:tc>
        <w:tc>
          <w:tcPr>
            <w:tcW w:w="220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36"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本年个人股东分红</w:t>
            </w:r>
          </w:p>
        </w:tc>
        <w:tc>
          <w:tcPr>
            <w:tcW w:w="197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4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本年集体积累</w:t>
            </w:r>
          </w:p>
        </w:tc>
        <w:tc>
          <w:tcPr>
            <w:tcW w:w="156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4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1614"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上年收益</w:t>
            </w:r>
          </w:p>
        </w:tc>
        <w:tc>
          <w:tcPr>
            <w:tcW w:w="191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2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上年公益</w:t>
            </w:r>
          </w:p>
          <w:p>
            <w:pPr>
              <w:pStyle w:val="11"/>
              <w:keepNext w:val="0"/>
              <w:keepLines w:val="0"/>
              <w:widowControl/>
              <w:suppressLineNumbers w:val="0"/>
              <w:spacing w:before="0" w:beforeAutospacing="1" w:after="0" w:afterAutospacing="1"/>
              <w:ind w:left="0" w:right="0"/>
            </w:pPr>
            <w:r>
              <w:rPr>
                <w:rStyle w:val="12"/>
              </w:rPr>
              <w:t>福利费</w:t>
            </w:r>
          </w:p>
        </w:tc>
        <w:tc>
          <w:tcPr>
            <w:tcW w:w="220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36"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上年个人股东分红</w:t>
            </w:r>
          </w:p>
        </w:tc>
        <w:tc>
          <w:tcPr>
            <w:tcW w:w="197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4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上年集体积累</w:t>
            </w:r>
          </w:p>
        </w:tc>
        <w:tc>
          <w:tcPr>
            <w:tcW w:w="1563"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4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7" w:hRule="atLeast"/>
          <w:jc w:val="center"/>
        </w:trPr>
        <w:tc>
          <w:tcPr>
            <w:tcW w:w="771"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股东分红增减说明</w:t>
            </w:r>
          </w:p>
        </w:tc>
        <w:tc>
          <w:tcPr>
            <w:tcW w:w="12809" w:type="dxa"/>
            <w:gridSpan w:val="1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项目负责人（签名）：</w:t>
            </w:r>
          </w:p>
        </w:tc>
        <w:tc>
          <w:tcPr>
            <w:tcW w:w="594" w:type="dxa"/>
            <w:tcBorders>
              <w:bottom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4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3061"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632"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412"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406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25" w:hRule="atLeast"/>
          <w:jc w:val="center"/>
        </w:trPr>
        <w:tc>
          <w:tcPr>
            <w:tcW w:w="1614"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1966" w:type="dxa"/>
            <w:gridSpan w:val="1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48"/>
              <w:keepNext w:val="0"/>
              <w:keepLines w:val="0"/>
              <w:widowControl/>
              <w:suppressLineNumbers w:val="0"/>
              <w:spacing w:before="0" w:beforeAutospacing="1" w:after="0" w:afterAutospacing="1"/>
              <w:ind w:left="0" w:right="0"/>
            </w:pPr>
            <w:r>
              <w:rPr>
                <w:rStyle w:val="12"/>
              </w:rPr>
              <w:t>审核人（盖章）：</w:t>
            </w: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4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305"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4803" w:type="dxa"/>
            <w:gridSpan w:val="7"/>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4472"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4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40" w:hRule="atLeast"/>
          <w:jc w:val="center"/>
        </w:trPr>
        <w:tc>
          <w:tcPr>
            <w:tcW w:w="4305" w:type="dxa"/>
            <w:gridSpan w:val="5"/>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49"/>
              <w:keepNext w:val="0"/>
              <w:keepLines w:val="0"/>
              <w:widowControl/>
              <w:suppressLineNumbers w:val="0"/>
              <w:spacing w:before="0" w:beforeAutospacing="1" w:after="0" w:afterAutospacing="1"/>
              <w:ind w:left="0" w:right="0"/>
            </w:pPr>
            <w:r>
              <w:rPr>
                <w:rStyle w:val="12"/>
              </w:rPr>
              <w:t>  年   月  日</w:t>
            </w:r>
          </w:p>
        </w:tc>
        <w:tc>
          <w:tcPr>
            <w:tcW w:w="4803" w:type="dxa"/>
            <w:gridSpan w:val="7"/>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49"/>
              <w:keepNext w:val="0"/>
              <w:keepLines w:val="0"/>
              <w:widowControl/>
              <w:suppressLineNumbers w:val="0"/>
              <w:spacing w:before="0" w:beforeAutospacing="1" w:after="0" w:afterAutospacing="1"/>
              <w:ind w:left="0" w:right="0"/>
            </w:pPr>
            <w:r>
              <w:rPr>
                <w:rStyle w:val="12"/>
              </w:rPr>
              <w:t>  年   月   日</w:t>
            </w:r>
          </w:p>
        </w:tc>
        <w:tc>
          <w:tcPr>
            <w:tcW w:w="4472" w:type="dxa"/>
            <w:gridSpan w:val="5"/>
            <w:tcBorders>
              <w:bottom w:val="single" w:color="000000" w:sz="8" w:space="0"/>
              <w:right w:val="single" w:color="000000" w:sz="8" w:space="0"/>
            </w:tcBorders>
            <w:shd w:val="clear" w:color="auto" w:fill="auto"/>
            <w:vAlign w:val="center"/>
          </w:tcPr>
          <w:p>
            <w:pPr>
              <w:pStyle w:val="50"/>
              <w:keepNext w:val="0"/>
              <w:keepLines w:val="0"/>
              <w:widowControl/>
              <w:suppressLineNumbers w:val="0"/>
              <w:spacing w:before="0" w:beforeAutospacing="1" w:after="0" w:afterAutospacing="1"/>
              <w:ind w:left="0" w:right="0"/>
            </w:pPr>
            <w:r>
              <w:rPr>
                <w:rStyle w:val="12"/>
              </w:rPr>
              <w:t> </w:t>
            </w:r>
          </w:p>
          <w:p>
            <w:pPr>
              <w:pStyle w:val="50"/>
              <w:keepNext w:val="0"/>
              <w:keepLines w:val="0"/>
              <w:widowControl/>
              <w:suppressLineNumbers w:val="0"/>
              <w:spacing w:before="0" w:beforeAutospacing="1" w:after="0" w:afterAutospacing="1"/>
              <w:ind w:left="0" w:right="0"/>
            </w:pPr>
            <w:r>
              <w:rPr>
                <w:rStyle w:val="12"/>
              </w:rPr>
              <w:t> </w:t>
            </w:r>
          </w:p>
          <w:p>
            <w:pPr>
              <w:pStyle w:val="50"/>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50"/>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（盖章）：</w:t>
            </w:r>
          </w:p>
          <w:p>
            <w:pPr>
              <w:pStyle w:val="49"/>
              <w:keepNext w:val="0"/>
              <w:keepLines w:val="0"/>
              <w:widowControl/>
              <w:suppressLineNumbers w:val="0"/>
              <w:spacing w:before="0" w:beforeAutospacing="1" w:after="0" w:afterAutospacing="1"/>
              <w:ind w:left="0" w:right="0"/>
            </w:pPr>
            <w:r>
              <w:rPr>
                <w:rStyle w:val="12"/>
              </w:rPr>
              <w:t>  年   月  日</w:t>
            </w: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4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7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4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4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4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7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0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3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1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9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1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6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15"/>
        <w:keepNext w:val="0"/>
        <w:keepLines w:val="0"/>
        <w:widowControl/>
        <w:suppressLineNumbers w:val="0"/>
        <w:spacing w:before="0" w:beforeAutospacing="1"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35"/>
        <w:keepNext w:val="0"/>
        <w:keepLines w:val="0"/>
        <w:widowControl/>
        <w:suppressLineNumbers w:val="0"/>
        <w:spacing w:before="0" w:beforeAutospacing="1" w:after="0" w:afterAutospacing="1"/>
        <w:ind w:left="0" w:right="0"/>
      </w:pPr>
      <w:r>
        <w:rPr>
          <w:rStyle w:val="12"/>
        </w:rPr>
        <w:t>三、经审查后的收益分配方案须经股东代表大会最终表决通过。</w:t>
      </w:r>
    </w:p>
    <w:p>
      <w:pPr>
        <w:pStyle w:val="15"/>
        <w:keepNext w:val="0"/>
        <w:keepLines w:val="0"/>
        <w:widowControl/>
        <w:suppressLineNumbers w:val="0"/>
        <w:spacing w:before="0" w:beforeAutospacing="1" w:after="0" w:afterAutospacing="1"/>
        <w:ind w:left="0" w:right="0"/>
      </w:pPr>
      <w:r>
        <w:rPr>
          <w:rStyle w:val="12"/>
        </w:rPr>
        <w:t>      四、此表需附本期资产负债表以及本期损益表。</w:t>
      </w:r>
    </w:p>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附件8：</w:t>
      </w:r>
    </w:p>
    <w:p>
      <w:pPr>
        <w:pStyle w:val="51"/>
        <w:keepNext w:val="0"/>
        <w:keepLines w:val="0"/>
        <w:widowControl/>
        <w:suppressLineNumbers w:val="0"/>
        <w:spacing w:before="0" w:beforeAutospacing="1" w:after="0" w:afterAutospacing="1"/>
        <w:ind w:left="0"/>
      </w:pPr>
      <w:r>
        <w:rPr>
          <w:rStyle w:val="13"/>
        </w:rPr>
        <w:t>南城街道社区集体经济组织土地款使用审查表</w:t>
      </w:r>
    </w:p>
    <w:p>
      <w:pPr>
        <w:pStyle w:val="26"/>
        <w:keepNext w:val="0"/>
        <w:keepLines w:val="0"/>
        <w:widowControl/>
        <w:suppressLineNumbers w:val="0"/>
        <w:spacing w:before="0" w:beforeAutospacing="1" w:after="0" w:afterAutospacing="1"/>
        <w:ind w:left="0" w:right="0"/>
      </w:pPr>
      <w:r>
        <w:rPr>
          <w:rStyle w:val="12"/>
        </w:rPr>
        <w:t>项目名称：                                                      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51"/>
        <w:gridCol w:w="729"/>
        <w:gridCol w:w="831"/>
        <w:gridCol w:w="513"/>
        <w:gridCol w:w="989"/>
        <w:gridCol w:w="276"/>
        <w:gridCol w:w="276"/>
        <w:gridCol w:w="617"/>
        <w:gridCol w:w="310"/>
        <w:gridCol w:w="338"/>
        <w:gridCol w:w="578"/>
        <w:gridCol w:w="261"/>
        <w:gridCol w:w="260"/>
        <w:gridCol w:w="809"/>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jc w:val="center"/>
        </w:trPr>
        <w:tc>
          <w:tcPr>
            <w:tcW w:w="19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4560"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875"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单位负责人</w:t>
            </w:r>
          </w:p>
        </w:tc>
        <w:tc>
          <w:tcPr>
            <w:tcW w:w="2973" w:type="dxa"/>
            <w:gridSpan w:val="5"/>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98"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1760"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jc w:val="center"/>
        </w:trPr>
        <w:tc>
          <w:tcPr>
            <w:tcW w:w="190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266" w:type="dxa"/>
            <w:gridSpan w:val="1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90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土地款账户余额（万元）</w:t>
            </w:r>
          </w:p>
        </w:tc>
        <w:tc>
          <w:tcPr>
            <w:tcW w:w="5489" w:type="dxa"/>
            <w:gridSpan w:val="5"/>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988"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申请使用金额</w:t>
            </w:r>
          </w:p>
          <w:p>
            <w:pPr>
              <w:pStyle w:val="11"/>
              <w:keepNext w:val="0"/>
              <w:keepLines w:val="0"/>
              <w:widowControl/>
              <w:suppressLineNumbers w:val="0"/>
              <w:spacing w:before="0" w:beforeAutospacing="1" w:after="0" w:afterAutospacing="1"/>
              <w:ind w:left="0" w:right="0"/>
            </w:pPr>
            <w:r>
              <w:rPr>
                <w:rStyle w:val="12"/>
              </w:rPr>
              <w:t>（万元）</w:t>
            </w:r>
          </w:p>
        </w:tc>
        <w:tc>
          <w:tcPr>
            <w:tcW w:w="3789" w:type="dxa"/>
            <w:gridSpan w:val="4"/>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jc w:val="center"/>
        </w:trPr>
        <w:tc>
          <w:tcPr>
            <w:tcW w:w="190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土地款账户全称</w:t>
            </w:r>
          </w:p>
        </w:tc>
        <w:tc>
          <w:tcPr>
            <w:tcW w:w="548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71"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账号</w:t>
            </w:r>
          </w:p>
        </w:tc>
        <w:tc>
          <w:tcPr>
            <w:tcW w:w="5306" w:type="dxa"/>
            <w:gridSpan w:val="6"/>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jc w:val="center"/>
        </w:trPr>
        <w:tc>
          <w:tcPr>
            <w:tcW w:w="190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拨入账户全称</w:t>
            </w:r>
          </w:p>
        </w:tc>
        <w:tc>
          <w:tcPr>
            <w:tcW w:w="548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71"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账号</w:t>
            </w:r>
          </w:p>
        </w:tc>
        <w:tc>
          <w:tcPr>
            <w:tcW w:w="5306" w:type="dxa"/>
            <w:gridSpan w:val="6"/>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94" w:hRule="atLeast"/>
          <w:jc w:val="center"/>
        </w:trPr>
        <w:tc>
          <w:tcPr>
            <w:tcW w:w="675"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申请理由概要</w:t>
            </w:r>
          </w:p>
        </w:tc>
        <w:tc>
          <w:tcPr>
            <w:tcW w:w="13499" w:type="dxa"/>
            <w:gridSpan w:val="14"/>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52"/>
              <w:keepNext w:val="0"/>
              <w:keepLines w:val="0"/>
              <w:widowControl/>
              <w:suppressLineNumbers w:val="0"/>
              <w:spacing w:before="0" w:beforeAutospacing="1" w:after="0" w:afterAutospacing="1"/>
              <w:ind w:left="0" w:right="0"/>
            </w:pPr>
            <w:r>
              <w:rPr>
                <w:rStyle w:val="12"/>
              </w:rPr>
              <w:t>            项目负责人（签名）：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3388"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54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918"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3323"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25" w:hRule="atLeast"/>
          <w:jc w:val="center"/>
        </w:trPr>
        <w:tc>
          <w:tcPr>
            <w:tcW w:w="190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2266" w:type="dxa"/>
            <w:gridSpan w:val="1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53"/>
              <w:keepNext w:val="0"/>
              <w:keepLines w:val="0"/>
              <w:widowControl/>
              <w:suppressLineNumbers w:val="0"/>
              <w:spacing w:before="0" w:beforeAutospacing="1" w:after="0" w:afterAutospacing="1"/>
              <w:ind w:left="0" w:right="0"/>
            </w:pPr>
            <w:r>
              <w:rPr>
                <w:rStyle w:val="12"/>
              </w:rPr>
              <w:t>审核人（盖章）：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4278"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5167"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47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4278" w:type="dxa"/>
            <w:gridSpan w:val="4"/>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5"/>
              <w:keepNext w:val="0"/>
              <w:keepLines w:val="0"/>
              <w:widowControl/>
              <w:suppressLineNumbers w:val="0"/>
              <w:spacing w:before="0" w:beforeAutospacing="1" w:after="0" w:afterAutospacing="1"/>
              <w:ind w:left="0" w:right="0"/>
            </w:pPr>
            <w:r>
              <w:rPr>
                <w:rStyle w:val="12"/>
              </w:rPr>
              <w:t>               年   月  日</w:t>
            </w:r>
          </w:p>
        </w:tc>
        <w:tc>
          <w:tcPr>
            <w:tcW w:w="5167" w:type="dxa"/>
            <w:gridSpan w:val="6"/>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1"/>
              <w:keepNext w:val="0"/>
              <w:keepLines w:val="0"/>
              <w:widowControl/>
              <w:suppressLineNumbers w:val="0"/>
              <w:spacing w:before="0" w:beforeAutospacing="1" w:after="0" w:afterAutospacing="1"/>
              <w:ind w:left="0" w:right="0"/>
            </w:pPr>
            <w:r>
              <w:rPr>
                <w:rStyle w:val="12"/>
              </w:rPr>
              <w:t>               年    月   日</w:t>
            </w:r>
          </w:p>
        </w:tc>
        <w:tc>
          <w:tcPr>
            <w:tcW w:w="4729" w:type="dxa"/>
            <w:gridSpan w:val="5"/>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（盖章）：</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7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3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9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19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4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5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4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76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39"/>
        <w:keepNext w:val="0"/>
        <w:keepLines w:val="0"/>
        <w:widowControl/>
        <w:suppressLineNumbers w:val="0"/>
        <w:spacing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35"/>
        <w:keepNext w:val="0"/>
        <w:keepLines w:val="0"/>
        <w:widowControl/>
        <w:suppressLineNumbers w:val="0"/>
        <w:spacing w:before="0" w:beforeAutospacing="1" w:after="0" w:afterAutospacing="1"/>
        <w:ind w:left="0" w:right="0"/>
      </w:pPr>
      <w:r>
        <w:rPr>
          <w:rStyle w:val="12"/>
        </w:rPr>
        <w:t>三、经区办事处审查后的使用计划须经股东代表大会最终表决通过。</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rStyle w:val="12"/>
        </w:rPr>
        <w:t>附件9：</w:t>
      </w:r>
    </w:p>
    <w:p>
      <w:pPr>
        <w:pStyle w:val="54"/>
        <w:keepNext w:val="0"/>
        <w:keepLines w:val="0"/>
        <w:widowControl/>
        <w:suppressLineNumbers w:val="0"/>
        <w:spacing w:after="0" w:afterAutospacing="1"/>
        <w:ind w:left="0"/>
      </w:pPr>
      <w:r>
        <w:rPr>
          <w:rStyle w:val="13"/>
        </w:rPr>
        <w:t>南城街道社区集体经济组织重大事项民主决策程序审查表</w:t>
      </w:r>
    </w:p>
    <w:p>
      <w:pPr>
        <w:pStyle w:val="27"/>
        <w:keepNext w:val="0"/>
        <w:keepLines w:val="0"/>
        <w:widowControl/>
        <w:suppressLineNumbers w:val="0"/>
        <w:spacing w:after="0" w:afterAutospacing="1"/>
        <w:ind w:left="0" w:right="0"/>
      </w:pPr>
      <w:r>
        <w:rPr>
          <w:rStyle w:val="12"/>
        </w:rPr>
        <w:t>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92"/>
        <w:gridCol w:w="574"/>
        <w:gridCol w:w="249"/>
        <w:gridCol w:w="899"/>
        <w:gridCol w:w="544"/>
        <w:gridCol w:w="1122"/>
        <w:gridCol w:w="335"/>
        <w:gridCol w:w="559"/>
        <w:gridCol w:w="624"/>
        <w:gridCol w:w="709"/>
        <w:gridCol w:w="291"/>
        <w:gridCol w:w="808"/>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jc w:val="center"/>
        </w:trPr>
        <w:tc>
          <w:tcPr>
            <w:tcW w:w="159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5388" w:type="dxa"/>
            <w:gridSpan w:val="4"/>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31"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法人代表</w:t>
            </w:r>
          </w:p>
        </w:tc>
        <w:tc>
          <w:tcPr>
            <w:tcW w:w="2960"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14"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1883"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jc w:val="center"/>
        </w:trPr>
        <w:tc>
          <w:tcPr>
            <w:tcW w:w="159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事项类型</w:t>
            </w:r>
          </w:p>
        </w:tc>
        <w:tc>
          <w:tcPr>
            <w:tcW w:w="12576" w:type="dxa"/>
            <w:gridSpan w:val="11"/>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59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576" w:type="dxa"/>
            <w:gridSpan w:val="11"/>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56" w:hRule="atLeast"/>
          <w:jc w:val="center"/>
        </w:trPr>
        <w:tc>
          <w:tcPr>
            <w:tcW w:w="64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提交审查事项概要说明</w:t>
            </w:r>
          </w:p>
        </w:tc>
        <w:tc>
          <w:tcPr>
            <w:tcW w:w="13528" w:type="dxa"/>
            <w:gridSpan w:val="1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55"/>
              <w:keepNext w:val="0"/>
              <w:keepLines w:val="0"/>
              <w:widowControl/>
              <w:suppressLineNumbers w:val="0"/>
              <w:spacing w:before="0" w:beforeAutospacing="1" w:after="0" w:afterAutospacing="1"/>
              <w:ind w:left="0" w:right="0"/>
            </w:pPr>
            <w:r>
              <w:rPr>
                <w:rStyle w:val="12"/>
              </w:rPr>
              <w:t>      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3695"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732"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37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3373"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56" w:hRule="atLeast"/>
          <w:jc w:val="center"/>
        </w:trPr>
        <w:tc>
          <w:tcPr>
            <w:tcW w:w="2039"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2135" w:type="dxa"/>
            <w:gridSpan w:val="10"/>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48"/>
              <w:keepNext w:val="0"/>
              <w:keepLines w:val="0"/>
              <w:widowControl/>
              <w:suppressLineNumbers w:val="0"/>
              <w:spacing w:before="0" w:beforeAutospacing="1" w:after="0" w:afterAutospacing="1"/>
              <w:ind w:left="0" w:right="0"/>
            </w:pPr>
            <w:r>
              <w:rPr>
                <w:rStyle w:val="12"/>
              </w:rPr>
              <w:t>审核人（盖章）：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4668"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4870"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4636"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0" w:hRule="atLeast"/>
          <w:jc w:val="center"/>
        </w:trPr>
        <w:tc>
          <w:tcPr>
            <w:tcW w:w="4668" w:type="dxa"/>
            <w:gridSpan w:val="5"/>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5"/>
              <w:keepNext w:val="0"/>
              <w:keepLines w:val="0"/>
              <w:widowControl/>
              <w:suppressLineNumbers w:val="0"/>
              <w:spacing w:before="0" w:beforeAutospacing="1" w:after="0" w:afterAutospacing="1"/>
              <w:ind w:left="0" w:right="0"/>
            </w:pPr>
            <w:r>
              <w:rPr>
                <w:rStyle w:val="12"/>
              </w:rPr>
              <w:t>               年   月   日</w:t>
            </w:r>
          </w:p>
        </w:tc>
        <w:tc>
          <w:tcPr>
            <w:tcW w:w="4870" w:type="dxa"/>
            <w:gridSpan w:val="4"/>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1"/>
              <w:keepNext w:val="0"/>
              <w:keepLines w:val="0"/>
              <w:widowControl/>
              <w:suppressLineNumbers w:val="0"/>
              <w:spacing w:before="0" w:beforeAutospacing="1" w:after="0" w:afterAutospacing="1"/>
              <w:ind w:left="0" w:right="0"/>
            </w:pPr>
            <w:r>
              <w:rPr>
                <w:rStyle w:val="12"/>
              </w:rPr>
              <w:t>               年    月   日</w:t>
            </w:r>
          </w:p>
        </w:tc>
        <w:tc>
          <w:tcPr>
            <w:tcW w:w="4636" w:type="dxa"/>
            <w:gridSpan w:val="4"/>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（盖章）：</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4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5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4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5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7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31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4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9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2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1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88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15"/>
        <w:keepNext w:val="0"/>
        <w:keepLines w:val="0"/>
        <w:widowControl/>
        <w:suppressLineNumbers w:val="0"/>
        <w:spacing w:before="0" w:beforeAutospacing="1"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35"/>
        <w:keepNext w:val="0"/>
        <w:keepLines w:val="0"/>
        <w:widowControl/>
        <w:suppressLineNumbers w:val="0"/>
        <w:spacing w:before="0" w:beforeAutospacing="1" w:after="0" w:afterAutospacing="1"/>
        <w:ind w:left="0" w:right="0"/>
      </w:pPr>
      <w:r>
        <w:rPr>
          <w:rStyle w:val="12"/>
        </w:rPr>
        <w:t>三、提交审查时，须提供相关的《南城街道社区集体经济组织股东代表会议表决情况记录表》。</w:t>
      </w:r>
    </w:p>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附件10：</w:t>
      </w:r>
    </w:p>
    <w:p>
      <w:pPr>
        <w:pStyle w:val="4"/>
        <w:keepNext w:val="0"/>
        <w:keepLines w:val="0"/>
        <w:widowControl/>
        <w:suppressLineNumbers w:val="0"/>
        <w:spacing w:before="0" w:beforeAutospacing="1" w:after="0" w:afterAutospacing="1"/>
        <w:ind w:left="0" w:right="0"/>
      </w:pPr>
      <w:r>
        <w:rPr>
          <w:rStyle w:val="13"/>
        </w:rPr>
        <w:t>南城街道社区集体经济组织股东代表会议表决情况记录表</w:t>
      </w:r>
    </w:p>
    <w:p>
      <w:pPr>
        <w:pStyle w:val="56"/>
        <w:keepNext w:val="0"/>
        <w:keepLines w:val="0"/>
        <w:widowControl/>
        <w:suppressLineNumbers w:val="0"/>
        <w:spacing w:before="0" w:beforeAutospacing="1" w:after="0" w:afterAutospacing="1"/>
        <w:ind w:left="0" w:right="0"/>
      </w:pPr>
      <w:r>
        <w:rPr>
          <w:rStyle w:val="12"/>
        </w:rPr>
        <w:t> </w:t>
      </w:r>
    </w:p>
    <w:p>
      <w:pPr>
        <w:pStyle w:val="56"/>
        <w:keepNext w:val="0"/>
        <w:keepLines w:val="0"/>
        <w:widowControl/>
        <w:suppressLineNumbers w:val="0"/>
        <w:spacing w:before="0" w:beforeAutospacing="1" w:after="0" w:afterAutospacing="1"/>
        <w:ind w:left="0" w:right="0"/>
      </w:pPr>
      <w:r>
        <w:rPr>
          <w:rStyle w:val="12"/>
        </w:rPr>
        <w:t>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15"/>
        <w:gridCol w:w="262"/>
        <w:gridCol w:w="560"/>
        <w:gridCol w:w="435"/>
        <w:gridCol w:w="732"/>
        <w:gridCol w:w="296"/>
        <w:gridCol w:w="976"/>
        <w:gridCol w:w="232"/>
        <w:gridCol w:w="1078"/>
        <w:gridCol w:w="232"/>
        <w:gridCol w:w="903"/>
        <w:gridCol w:w="345"/>
        <w:gridCol w:w="456"/>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jc w:val="center"/>
        </w:trPr>
        <w:tc>
          <w:tcPr>
            <w:tcW w:w="265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表决单位</w:t>
            </w:r>
          </w:p>
          <w:p>
            <w:pPr>
              <w:pStyle w:val="11"/>
              <w:keepNext w:val="0"/>
              <w:keepLines w:val="0"/>
              <w:widowControl/>
              <w:suppressLineNumbers w:val="0"/>
              <w:spacing w:before="0" w:beforeAutospacing="1" w:after="0" w:afterAutospacing="1"/>
              <w:ind w:left="0" w:right="0"/>
            </w:pPr>
            <w:r>
              <w:rPr>
                <w:rStyle w:val="12"/>
              </w:rPr>
              <w:t>（盖章）</w:t>
            </w:r>
          </w:p>
        </w:tc>
        <w:tc>
          <w:tcPr>
            <w:tcW w:w="6688" w:type="dxa"/>
            <w:gridSpan w:val="7"/>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6"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表决日期</w:t>
            </w:r>
          </w:p>
        </w:tc>
        <w:tc>
          <w:tcPr>
            <w:tcW w:w="2814"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2656"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股东代表总数</w:t>
            </w:r>
          </w:p>
        </w:tc>
        <w:tc>
          <w:tcPr>
            <w:tcW w:w="203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实到人数</w:t>
            </w:r>
          </w:p>
        </w:tc>
        <w:tc>
          <w:tcPr>
            <w:tcW w:w="258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6"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出席比例</w:t>
            </w:r>
          </w:p>
        </w:tc>
        <w:tc>
          <w:tcPr>
            <w:tcW w:w="2814"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2656"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1518" w:type="dxa"/>
            <w:gridSpan w:val="11"/>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2656"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表决事项</w:t>
            </w:r>
          </w:p>
        </w:tc>
        <w:tc>
          <w:tcPr>
            <w:tcW w:w="11518" w:type="dxa"/>
            <w:gridSpan w:val="11"/>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3" w:hRule="atLeast"/>
          <w:jc w:val="center"/>
        </w:trPr>
        <w:tc>
          <w:tcPr>
            <w:tcW w:w="1237"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表决事项说明</w:t>
            </w:r>
          </w:p>
        </w:tc>
        <w:tc>
          <w:tcPr>
            <w:tcW w:w="12937" w:type="dxa"/>
            <w:gridSpan w:val="13"/>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57"/>
              <w:keepNext w:val="0"/>
              <w:keepLines w:val="0"/>
              <w:widowControl/>
              <w:suppressLineNumbers w:val="0"/>
              <w:spacing w:before="0" w:beforeAutospacing="1" w:after="0" w:afterAutospacing="1"/>
              <w:ind w:left="0" w:right="0"/>
            </w:pPr>
            <w:r>
              <w:rPr>
                <w:rStyle w:val="12"/>
              </w:rPr>
              <w:t>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1237"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同意表决事项代表签名</w:t>
            </w:r>
          </w:p>
        </w:tc>
        <w:tc>
          <w:tcPr>
            <w:tcW w:w="12937" w:type="dxa"/>
            <w:gridSpan w:val="13"/>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jc w:val="center"/>
        </w:trPr>
        <w:tc>
          <w:tcPr>
            <w:tcW w:w="169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同意代表人数</w:t>
            </w:r>
          </w:p>
        </w:tc>
        <w:tc>
          <w:tcPr>
            <w:tcW w:w="1701"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5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占出席代表比例</w:t>
            </w:r>
          </w:p>
        </w:tc>
        <w:tc>
          <w:tcPr>
            <w:tcW w:w="20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69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表决结果</w:t>
            </w:r>
          </w:p>
        </w:tc>
        <w:tc>
          <w:tcPr>
            <w:tcW w:w="1876"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47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记录人</w:t>
            </w:r>
          </w:p>
          <w:p>
            <w:pPr>
              <w:pStyle w:val="11"/>
              <w:keepNext w:val="0"/>
              <w:keepLines w:val="0"/>
              <w:widowControl/>
              <w:suppressLineNumbers w:val="0"/>
              <w:spacing w:before="0" w:beforeAutospacing="1" w:after="0" w:afterAutospacing="1"/>
              <w:ind w:left="0" w:right="0"/>
            </w:pPr>
            <w:r>
              <w:rPr>
                <w:rStyle w:val="12"/>
              </w:rPr>
              <w:t>签名</w:t>
            </w:r>
          </w:p>
        </w:tc>
        <w:tc>
          <w:tcPr>
            <w:tcW w:w="193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bl>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备注：1．本表一式两份，一份交还呈审单位存档，一份由审查部门存档。</w:t>
      </w:r>
    </w:p>
    <w:p>
      <w:pPr>
        <w:pStyle w:val="34"/>
        <w:keepNext w:val="0"/>
        <w:keepLines w:val="0"/>
        <w:widowControl/>
        <w:suppressLineNumbers w:val="0"/>
        <w:spacing w:before="0" w:beforeAutospacing="1" w:after="0" w:afterAutospacing="1"/>
        <w:ind w:left="0" w:right="0"/>
      </w:pPr>
      <w:r>
        <w:rPr>
          <w:rStyle w:val="12"/>
        </w:rPr>
        <w:t>2．索引号由审查部门填写。</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rStyle w:val="12"/>
        </w:rPr>
        <w:t>附件11：</w:t>
      </w:r>
    </w:p>
    <w:p>
      <w:pPr>
        <w:pStyle w:val="58"/>
        <w:keepNext w:val="0"/>
        <w:keepLines w:val="0"/>
        <w:widowControl/>
        <w:suppressLineNumbers w:val="0"/>
        <w:spacing w:before="0" w:beforeAutospacing="1" w:after="0" w:afterAutospacing="1"/>
        <w:ind w:left="0"/>
      </w:pPr>
      <w:r>
        <w:rPr>
          <w:rStyle w:val="13"/>
        </w:rPr>
        <w:t>南城街道社区集体经济组织新增借款呈审表</w:t>
      </w:r>
    </w:p>
    <w:p>
      <w:pPr>
        <w:pStyle w:val="36"/>
        <w:keepNext w:val="0"/>
        <w:keepLines w:val="0"/>
        <w:widowControl/>
        <w:suppressLineNumbers w:val="0"/>
        <w:spacing w:before="0" w:beforeAutospacing="1" w:after="0" w:afterAutospacing="1"/>
        <w:ind w:left="0" w:right="0"/>
      </w:pPr>
      <w:r>
        <w:rPr>
          <w:rStyle w:val="12"/>
        </w:rPr>
        <w:t>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54"/>
        <w:gridCol w:w="525"/>
        <w:gridCol w:w="312"/>
        <w:gridCol w:w="664"/>
        <w:gridCol w:w="664"/>
        <w:gridCol w:w="908"/>
        <w:gridCol w:w="354"/>
        <w:gridCol w:w="406"/>
        <w:gridCol w:w="1075"/>
        <w:gridCol w:w="637"/>
        <w:gridCol w:w="251"/>
        <w:gridCol w:w="316"/>
        <w:gridCol w:w="7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jc w:val="center"/>
        </w:trPr>
        <w:tc>
          <w:tcPr>
            <w:tcW w:w="165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4913" w:type="dxa"/>
            <w:gridSpan w:val="4"/>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108"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法人代表</w:t>
            </w:r>
          </w:p>
        </w:tc>
        <w:tc>
          <w:tcPr>
            <w:tcW w:w="3762" w:type="dxa"/>
            <w:gridSpan w:val="4"/>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56"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1677"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1" w:hRule="atLeast"/>
          <w:jc w:val="center"/>
        </w:trPr>
        <w:tc>
          <w:tcPr>
            <w:tcW w:w="165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516" w:type="dxa"/>
            <w:gridSpan w:val="1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1658"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拟出借单位名称</w:t>
            </w:r>
          </w:p>
        </w:tc>
        <w:tc>
          <w:tcPr>
            <w:tcW w:w="6021"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683"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新增借款金额</w:t>
            </w:r>
          </w:p>
          <w:p>
            <w:pPr>
              <w:pStyle w:val="11"/>
              <w:keepNext w:val="0"/>
              <w:keepLines w:val="0"/>
              <w:widowControl/>
              <w:suppressLineNumbers w:val="0"/>
              <w:spacing w:before="0" w:beforeAutospacing="1" w:after="0" w:afterAutospacing="1"/>
              <w:ind w:left="0" w:right="0"/>
            </w:pPr>
            <w:r>
              <w:rPr>
                <w:rStyle w:val="12"/>
              </w:rPr>
              <w:t>（万元）</w:t>
            </w:r>
          </w:p>
        </w:tc>
        <w:tc>
          <w:tcPr>
            <w:tcW w:w="3812"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0" w:hRule="atLeast"/>
          <w:jc w:val="center"/>
        </w:trPr>
        <w:tc>
          <w:tcPr>
            <w:tcW w:w="684"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新增借款说明</w:t>
            </w:r>
          </w:p>
        </w:tc>
        <w:tc>
          <w:tcPr>
            <w:tcW w:w="13490" w:type="dxa"/>
            <w:gridSpan w:val="13"/>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3457"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58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790"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3343"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8" w:hRule="atLeast"/>
          <w:jc w:val="center"/>
        </w:trPr>
        <w:tc>
          <w:tcPr>
            <w:tcW w:w="2308"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1866" w:type="dxa"/>
            <w:gridSpan w:val="11"/>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审核人（盖章）：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4605"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4712"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4857"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14" w:hRule="atLeast"/>
          <w:jc w:val="center"/>
        </w:trPr>
        <w:tc>
          <w:tcPr>
            <w:tcW w:w="4605" w:type="dxa"/>
            <w:gridSpan w:val="5"/>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年   月   日</w:t>
            </w:r>
          </w:p>
        </w:tc>
        <w:tc>
          <w:tcPr>
            <w:tcW w:w="4712" w:type="dxa"/>
            <w:gridSpan w:val="4"/>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3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c>
          <w:tcPr>
            <w:tcW w:w="4857" w:type="dxa"/>
            <w:gridSpan w:val="5"/>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（盖章）：</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8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5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96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3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3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4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5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7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39"/>
        <w:keepNext w:val="0"/>
        <w:keepLines w:val="0"/>
        <w:widowControl/>
        <w:suppressLineNumbers w:val="0"/>
        <w:spacing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35"/>
        <w:keepNext w:val="0"/>
        <w:keepLines w:val="0"/>
        <w:widowControl/>
        <w:suppressLineNumbers w:val="0"/>
        <w:spacing w:before="0" w:beforeAutospacing="1" w:after="0" w:afterAutospacing="1"/>
        <w:ind w:left="0" w:right="0"/>
      </w:pPr>
      <w:r>
        <w:rPr>
          <w:rStyle w:val="12"/>
        </w:rPr>
        <w:t>三、此表需附申请报告、本期资产负债表以及本期损益表。</w:t>
      </w:r>
    </w:p>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附件12：</w:t>
      </w:r>
    </w:p>
    <w:p>
      <w:pPr>
        <w:pStyle w:val="4"/>
        <w:keepNext w:val="0"/>
        <w:keepLines w:val="0"/>
        <w:widowControl/>
        <w:suppressLineNumbers w:val="0"/>
        <w:spacing w:before="0" w:beforeAutospacing="1" w:after="0" w:afterAutospacing="1"/>
        <w:ind w:left="0" w:right="0"/>
      </w:pPr>
      <w:r>
        <w:rPr>
          <w:rStyle w:val="13"/>
        </w:rPr>
        <w:t>南城街道社区集体经济组织追加接待费审查表</w:t>
      </w:r>
    </w:p>
    <w:p>
      <w:pPr>
        <w:pStyle w:val="15"/>
        <w:keepNext w:val="0"/>
        <w:keepLines w:val="0"/>
        <w:widowControl/>
        <w:suppressLineNumbers w:val="0"/>
        <w:spacing w:before="0" w:beforeAutospacing="1" w:after="0" w:afterAutospacing="1"/>
        <w:ind w:left="0" w:right="0"/>
      </w:pPr>
      <w:r>
        <w:rPr>
          <w:rStyle w:val="12"/>
        </w:rPr>
        <w:t>单位：万元                       所属年份：                         索引号：</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77"/>
        <w:gridCol w:w="515"/>
        <w:gridCol w:w="883"/>
        <w:gridCol w:w="469"/>
        <w:gridCol w:w="336"/>
        <w:gridCol w:w="875"/>
        <w:gridCol w:w="252"/>
        <w:gridCol w:w="357"/>
        <w:gridCol w:w="442"/>
        <w:gridCol w:w="575"/>
        <w:gridCol w:w="252"/>
        <w:gridCol w:w="666"/>
        <w:gridCol w:w="289"/>
        <w:gridCol w:w="379"/>
        <w:gridCol w:w="551"/>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jc w:val="center"/>
        </w:trPr>
        <w:tc>
          <w:tcPr>
            <w:tcW w:w="170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呈审单位（盖章）</w:t>
            </w:r>
          </w:p>
        </w:tc>
        <w:tc>
          <w:tcPr>
            <w:tcW w:w="4937" w:type="dxa"/>
            <w:gridSpan w:val="5"/>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140"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法人代表</w:t>
            </w:r>
          </w:p>
        </w:tc>
        <w:tc>
          <w:tcPr>
            <w:tcW w:w="3383" w:type="dxa"/>
            <w:gridSpan w:val="4"/>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276"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呈审日期</w:t>
            </w:r>
          </w:p>
        </w:tc>
        <w:tc>
          <w:tcPr>
            <w:tcW w:w="1735"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jc w:val="center"/>
        </w:trPr>
        <w:tc>
          <w:tcPr>
            <w:tcW w:w="1703"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附件清单</w:t>
            </w:r>
          </w:p>
        </w:tc>
        <w:tc>
          <w:tcPr>
            <w:tcW w:w="12471" w:type="dxa"/>
            <w:gridSpan w:val="14"/>
            <w:tcBorders>
              <w:bottom w:val="single" w:color="000000" w:sz="8" w:space="0"/>
              <w:right w:val="single" w:color="000000" w:sz="8" w:space="0"/>
            </w:tcBorders>
            <w:shd w:val="clear" w:color="auto" w:fill="auto"/>
            <w:vAlign w:val="center"/>
          </w:tcPr>
          <w:p>
            <w:pPr>
              <w:pStyle w:val="59"/>
              <w:keepNext w:val="0"/>
              <w:keepLines w:val="0"/>
              <w:widowControl/>
              <w:suppressLineNumbers w:val="0"/>
              <w:spacing w:before="0" w:beforeAutospacing="1" w:after="0" w:afterAutospacing="1"/>
              <w:ind w:lef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jc w:val="center"/>
        </w:trPr>
        <w:tc>
          <w:tcPr>
            <w:tcW w:w="1703"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上年纯收入</w:t>
            </w:r>
          </w:p>
        </w:tc>
        <w:tc>
          <w:tcPr>
            <w:tcW w:w="2451"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012"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今年预计纯收入</w:t>
            </w:r>
          </w:p>
        </w:tc>
        <w:tc>
          <w:tcPr>
            <w:tcW w:w="2798" w:type="dxa"/>
            <w:gridSpan w:val="4"/>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59"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上年接待费总额</w:t>
            </w:r>
          </w:p>
        </w:tc>
        <w:tc>
          <w:tcPr>
            <w:tcW w:w="2551"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jc w:val="center"/>
        </w:trPr>
        <w:tc>
          <w:tcPr>
            <w:tcW w:w="1703"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今年接待费额度</w:t>
            </w:r>
          </w:p>
        </w:tc>
        <w:tc>
          <w:tcPr>
            <w:tcW w:w="2451"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12"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今年已支接待费</w:t>
            </w:r>
          </w:p>
        </w:tc>
        <w:tc>
          <w:tcPr>
            <w:tcW w:w="2798"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659"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今年申请追加接待费总额</w:t>
            </w:r>
          </w:p>
        </w:tc>
        <w:tc>
          <w:tcPr>
            <w:tcW w:w="2551"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2" w:hRule="atLeast"/>
          <w:jc w:val="center"/>
        </w:trPr>
        <w:tc>
          <w:tcPr>
            <w:tcW w:w="680" w:type="dxa"/>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追加接待费理由</w:t>
            </w:r>
          </w:p>
        </w:tc>
        <w:tc>
          <w:tcPr>
            <w:tcW w:w="13494" w:type="dxa"/>
            <w:gridSpan w:val="15"/>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60"/>
              <w:keepNext w:val="0"/>
              <w:keepLines w:val="0"/>
              <w:widowControl/>
              <w:suppressLineNumbers w:val="0"/>
              <w:spacing w:before="0" w:beforeAutospacing="1" w:after="0" w:afterAutospacing="1"/>
              <w:ind w:left="0" w:right="0"/>
            </w:pPr>
            <w:r>
              <w:rPr>
                <w:rStyle w:val="12"/>
              </w:rPr>
              <w:t>       项目负责人（签名）：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3312"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送达日期</w:t>
            </w:r>
          </w:p>
        </w:tc>
        <w:tc>
          <w:tcPr>
            <w:tcW w:w="3788"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568"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收表人签名</w:t>
            </w:r>
          </w:p>
        </w:tc>
        <w:tc>
          <w:tcPr>
            <w:tcW w:w="3506"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7" w:hRule="atLeast"/>
          <w:jc w:val="center"/>
        </w:trPr>
        <w:tc>
          <w:tcPr>
            <w:tcW w:w="1703"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主管审查部门意见</w:t>
            </w:r>
          </w:p>
        </w:tc>
        <w:tc>
          <w:tcPr>
            <w:tcW w:w="12471" w:type="dxa"/>
            <w:gridSpan w:val="1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61"/>
              <w:keepNext w:val="0"/>
              <w:keepLines w:val="0"/>
              <w:widowControl/>
              <w:suppressLineNumbers w:val="0"/>
              <w:spacing w:before="0" w:beforeAutospacing="1" w:after="0" w:afterAutospacing="1"/>
              <w:ind w:left="0" w:right="0"/>
            </w:pPr>
            <w:r>
              <w:rPr>
                <w:rStyle w:val="12"/>
              </w:rPr>
              <w:t>审核人（盖章）：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4613"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主管领导意见</w:t>
            </w:r>
          </w:p>
        </w:tc>
        <w:tc>
          <w:tcPr>
            <w:tcW w:w="4811"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驻社区领导意见</w:t>
            </w:r>
          </w:p>
        </w:tc>
        <w:tc>
          <w:tcPr>
            <w:tcW w:w="4750"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街道办事处审批意见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78" w:hRule="atLeast"/>
          <w:jc w:val="center"/>
        </w:trPr>
        <w:tc>
          <w:tcPr>
            <w:tcW w:w="4613" w:type="dxa"/>
            <w:gridSpan w:val="5"/>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年   月   日</w:t>
            </w:r>
          </w:p>
        </w:tc>
        <w:tc>
          <w:tcPr>
            <w:tcW w:w="4811" w:type="dxa"/>
            <w:gridSpan w:val="6"/>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签 名：</w:t>
            </w:r>
          </w:p>
          <w:p>
            <w:pPr>
              <w:pStyle w:val="35"/>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c>
          <w:tcPr>
            <w:tcW w:w="4750" w:type="dxa"/>
            <w:gridSpan w:val="5"/>
            <w:tcBorders>
              <w:bottom w:val="single" w:color="000000" w:sz="8" w:space="0"/>
              <w:right w:val="single" w:color="000000" w:sz="8" w:space="0"/>
            </w:tcBorders>
            <w:shd w:val="clear" w:color="auto" w:fill="auto"/>
            <w:vAlign w:val="center"/>
          </w:tcPr>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43"/>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领导签名：</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（盖章）：</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8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02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0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4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5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3"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7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8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8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44"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9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6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73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39"/>
        <w:keepNext w:val="0"/>
        <w:keepLines w:val="0"/>
        <w:widowControl/>
        <w:suppressLineNumbers w:val="0"/>
        <w:spacing w:after="0" w:afterAutospacing="1"/>
        <w:ind w:left="0" w:right="0"/>
      </w:pPr>
      <w:r>
        <w:rPr>
          <w:rStyle w:val="12"/>
        </w:rPr>
        <w:t>备注：一、本表一式两份，一份交还呈审单位存档，一份由审查部门存档。</w:t>
      </w:r>
    </w:p>
    <w:p>
      <w:pPr>
        <w:pStyle w:val="35"/>
        <w:keepNext w:val="0"/>
        <w:keepLines w:val="0"/>
        <w:widowControl/>
        <w:suppressLineNumbers w:val="0"/>
        <w:spacing w:before="0" w:beforeAutospacing="1" w:after="0" w:afterAutospacing="1"/>
        <w:ind w:left="0" w:right="0"/>
      </w:pPr>
      <w:r>
        <w:rPr>
          <w:rStyle w:val="12"/>
        </w:rPr>
        <w:t>二、索引号由审查部门填写。</w:t>
      </w:r>
    </w:p>
    <w:p>
      <w:pPr>
        <w:pStyle w:val="15"/>
        <w:keepNext w:val="0"/>
        <w:keepLines w:val="0"/>
        <w:widowControl/>
        <w:suppressLineNumbers w:val="0"/>
        <w:spacing w:before="0" w:beforeAutospacing="1" w:after="0" w:afterAutospacing="1"/>
        <w:ind w:left="0" w:right="0"/>
      </w:pPr>
      <w:r>
        <w:rPr>
          <w:rStyle w:val="12"/>
        </w:rPr>
        <w:t>      三、此表需附本期资产负债表以及本期损益表。</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rStyle w:val="12"/>
        </w:rPr>
        <w:t>附件13：</w:t>
      </w:r>
    </w:p>
    <w:p>
      <w:pPr>
        <w:pStyle w:val="4"/>
        <w:keepNext w:val="0"/>
        <w:keepLines w:val="0"/>
        <w:widowControl/>
        <w:suppressLineNumbers w:val="0"/>
        <w:spacing w:before="0" w:beforeAutospacing="1" w:after="0" w:afterAutospacing="1"/>
        <w:ind w:left="0" w:right="0"/>
      </w:pPr>
      <w:r>
        <w:rPr>
          <w:rStyle w:val="13"/>
        </w:rPr>
        <w:t>南城街道集体经济组织（经联社）拟定合同呈审表</w:t>
      </w:r>
    </w:p>
    <w:p>
      <w:pPr>
        <w:pStyle w:val="62"/>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填报单位（盖章）：                    呈送日期：</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79"/>
        <w:gridCol w:w="944"/>
        <w:gridCol w:w="5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合同名称</w:t>
            </w:r>
          </w:p>
        </w:tc>
        <w:tc>
          <w:tcPr>
            <w:tcW w:w="7006" w:type="dxa"/>
            <w:gridSpan w:val="2"/>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2" w:hRule="atLeast"/>
          <w:jc w:val="center"/>
        </w:trPr>
        <w:tc>
          <w:tcPr>
            <w:tcW w:w="151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合同性质</w:t>
            </w:r>
          </w:p>
        </w:tc>
        <w:tc>
          <w:tcPr>
            <w:tcW w:w="7006"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8" w:hRule="atLeast"/>
          <w:jc w:val="center"/>
        </w:trPr>
        <w:tc>
          <w:tcPr>
            <w:tcW w:w="151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合同基本情况概述</w:t>
            </w:r>
          </w:p>
        </w:tc>
        <w:tc>
          <w:tcPr>
            <w:tcW w:w="7006"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516" w:type="dxa"/>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签署单位</w:t>
            </w:r>
          </w:p>
        </w:tc>
        <w:tc>
          <w:tcPr>
            <w:tcW w:w="7006"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甲方：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516"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006"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5" w:hRule="atLeast"/>
          <w:jc w:val="center"/>
        </w:trPr>
        <w:tc>
          <w:tcPr>
            <w:tcW w:w="2489"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社区党工委</w:t>
            </w:r>
          </w:p>
          <w:p>
            <w:pPr>
              <w:pStyle w:val="11"/>
              <w:keepNext w:val="0"/>
              <w:keepLines w:val="0"/>
              <w:widowControl/>
              <w:suppressLineNumbers w:val="0"/>
              <w:spacing w:before="0" w:beforeAutospacing="1" w:after="0" w:afterAutospacing="1"/>
              <w:ind w:left="0" w:right="0"/>
            </w:pPr>
            <w:r>
              <w:rPr>
                <w:rStyle w:val="12"/>
              </w:rPr>
              <w:t>意见</w:t>
            </w:r>
          </w:p>
        </w:tc>
        <w:tc>
          <w:tcPr>
            <w:tcW w:w="6033"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支部书记签名：</w:t>
            </w:r>
          </w:p>
          <w:p>
            <w:pPr>
              <w:pStyle w:val="63"/>
              <w:keepNext w:val="0"/>
              <w:keepLines w:val="0"/>
              <w:widowControl/>
              <w:suppressLineNumbers w:val="0"/>
              <w:spacing w:before="0" w:beforeAutospacing="1" w:after="0" w:afterAutospacing="1"/>
              <w:ind w:left="0" w:right="0"/>
            </w:pPr>
            <w:r>
              <w:rPr>
                <w:rStyle w:val="12"/>
              </w:rPr>
              <w:t>（盖章）            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5" w:hRule="atLeast"/>
          <w:jc w:val="center"/>
        </w:trPr>
        <w:tc>
          <w:tcPr>
            <w:tcW w:w="2489"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街道司法分局意见</w:t>
            </w:r>
          </w:p>
        </w:tc>
        <w:tc>
          <w:tcPr>
            <w:tcW w:w="6033"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负责人签名：</w:t>
            </w:r>
          </w:p>
          <w:p>
            <w:pPr>
              <w:pStyle w:val="26"/>
              <w:keepNext w:val="0"/>
              <w:keepLines w:val="0"/>
              <w:widowControl/>
              <w:suppressLineNumbers w:val="0"/>
              <w:spacing w:before="0" w:beforeAutospacing="1" w:after="0" w:afterAutospacing="1"/>
              <w:ind w:left="0" w:right="0"/>
            </w:pPr>
            <w:r>
              <w:rPr>
                <w:rStyle w:val="12"/>
              </w:rPr>
              <w:t>   （盖章）            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5" w:hRule="atLeast"/>
          <w:jc w:val="center"/>
        </w:trPr>
        <w:tc>
          <w:tcPr>
            <w:tcW w:w="2489"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驻社区党政班子成员意见</w:t>
            </w:r>
          </w:p>
        </w:tc>
        <w:tc>
          <w:tcPr>
            <w:tcW w:w="6033"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签名：                  日期：</w:t>
            </w:r>
          </w:p>
        </w:tc>
      </w:tr>
    </w:tbl>
    <w:p>
      <w:pPr>
        <w:pStyle w:val="14"/>
        <w:keepNext w:val="0"/>
        <w:keepLines w:val="0"/>
        <w:widowControl/>
        <w:suppressLineNumbers w:val="0"/>
        <w:spacing w:before="0" w:beforeAutospacing="1" w:after="0" w:afterAutospacing="1"/>
        <w:ind w:left="0" w:right="0"/>
      </w:pPr>
      <w:r>
        <w:rPr>
          <w:rStyle w:val="12"/>
        </w:rPr>
        <w:t>编制单位：南城农村集体资产管理办公室</w:t>
      </w:r>
    </w:p>
    <w:p>
      <w:pPr>
        <w:pStyle w:val="64"/>
        <w:keepNext w:val="0"/>
        <w:keepLines w:val="0"/>
        <w:widowControl/>
        <w:suppressLineNumbers w:val="0"/>
        <w:spacing w:before="0" w:beforeAutospacing="1" w:after="0" w:afterAutospacing="1"/>
        <w:ind w:left="0"/>
      </w:pPr>
      <w:r>
        <w:rPr>
          <w:rStyle w:val="12"/>
        </w:rPr>
        <w:t> </w:t>
      </w:r>
    </w:p>
    <w:p>
      <w:pPr>
        <w:pStyle w:val="64"/>
        <w:keepNext w:val="0"/>
        <w:keepLines w:val="0"/>
        <w:widowControl/>
        <w:suppressLineNumbers w:val="0"/>
        <w:spacing w:before="0" w:beforeAutospacing="1" w:after="0" w:afterAutospacing="1"/>
        <w:ind w:left="0"/>
      </w:pPr>
      <w:r>
        <w:rPr>
          <w:rStyle w:val="12"/>
        </w:rPr>
        <w:t>注：本表一式三份，街道司法分局一份、街道农资办和呈送单位各一份。</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rStyle w:val="12"/>
        </w:rPr>
        <w:t>附件14：</w:t>
      </w:r>
    </w:p>
    <w:p>
      <w:pPr>
        <w:pStyle w:val="4"/>
        <w:keepNext w:val="0"/>
        <w:keepLines w:val="0"/>
        <w:widowControl/>
        <w:suppressLineNumbers w:val="0"/>
        <w:spacing w:before="0" w:beforeAutospacing="1" w:after="0" w:afterAutospacing="1"/>
        <w:ind w:left="0" w:right="0"/>
      </w:pPr>
      <w:r>
        <w:rPr>
          <w:rStyle w:val="13"/>
        </w:rPr>
        <w:t>南城街道集体经济组织（经济社）拟定合同呈审表</w:t>
      </w:r>
    </w:p>
    <w:p>
      <w:pPr>
        <w:pStyle w:val="62"/>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填报单位（盖章）：                        呈送日期：</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54"/>
        <w:gridCol w:w="912"/>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合同名称</w:t>
            </w:r>
          </w:p>
        </w:tc>
        <w:tc>
          <w:tcPr>
            <w:tcW w:w="7488" w:type="dxa"/>
            <w:gridSpan w:val="2"/>
            <w:tcBorders>
              <w:top w:val="single" w:color="000000" w:sz="8" w:space="0"/>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62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合同性质</w:t>
            </w:r>
          </w:p>
        </w:tc>
        <w:tc>
          <w:tcPr>
            <w:tcW w:w="7488"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3" w:hRule="atLeast"/>
          <w:jc w:val="center"/>
        </w:trPr>
        <w:tc>
          <w:tcPr>
            <w:tcW w:w="1620"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合同基本情况概述</w:t>
            </w:r>
          </w:p>
        </w:tc>
        <w:tc>
          <w:tcPr>
            <w:tcW w:w="7488"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620" w:type="dxa"/>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签署单位</w:t>
            </w:r>
          </w:p>
        </w:tc>
        <w:tc>
          <w:tcPr>
            <w:tcW w:w="7488"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甲方：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620"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7488" w:type="dxa"/>
            <w:gridSpan w:val="2"/>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266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股份经济联合社意见</w:t>
            </w:r>
          </w:p>
        </w:tc>
        <w:tc>
          <w:tcPr>
            <w:tcW w:w="6448"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负责人签名：</w:t>
            </w:r>
          </w:p>
          <w:p>
            <w:pPr>
              <w:pStyle w:val="63"/>
              <w:keepNext w:val="0"/>
              <w:keepLines w:val="0"/>
              <w:widowControl/>
              <w:suppressLineNumbers w:val="0"/>
              <w:spacing w:before="0" w:beforeAutospacing="1" w:after="0" w:afterAutospacing="1"/>
              <w:ind w:left="0" w:right="0"/>
            </w:pPr>
            <w:r>
              <w:rPr>
                <w:rStyle w:val="12"/>
              </w:rPr>
              <w:t>（盖章）            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266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社区党工委</w:t>
            </w:r>
          </w:p>
          <w:p>
            <w:pPr>
              <w:pStyle w:val="11"/>
              <w:keepNext w:val="0"/>
              <w:keepLines w:val="0"/>
              <w:widowControl/>
              <w:suppressLineNumbers w:val="0"/>
              <w:spacing w:before="0" w:beforeAutospacing="1" w:after="0" w:afterAutospacing="1"/>
              <w:ind w:left="0" w:right="0"/>
            </w:pPr>
            <w:r>
              <w:rPr>
                <w:rStyle w:val="12"/>
              </w:rPr>
              <w:t>意见</w:t>
            </w:r>
          </w:p>
        </w:tc>
        <w:tc>
          <w:tcPr>
            <w:tcW w:w="6448"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支部书记签名：</w:t>
            </w:r>
          </w:p>
          <w:p>
            <w:pPr>
              <w:pStyle w:val="63"/>
              <w:keepNext w:val="0"/>
              <w:keepLines w:val="0"/>
              <w:widowControl/>
              <w:suppressLineNumbers w:val="0"/>
              <w:spacing w:before="0" w:beforeAutospacing="1" w:after="0" w:afterAutospacing="1"/>
              <w:ind w:left="0" w:right="0"/>
            </w:pPr>
            <w:r>
              <w:rPr>
                <w:rStyle w:val="12"/>
              </w:rPr>
              <w:t>（盖章）           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70" w:hRule="atLeast"/>
          <w:jc w:val="center"/>
        </w:trPr>
        <w:tc>
          <w:tcPr>
            <w:tcW w:w="266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街道司法分局意见</w:t>
            </w:r>
          </w:p>
        </w:tc>
        <w:tc>
          <w:tcPr>
            <w:tcW w:w="6448"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负责人签名：</w:t>
            </w:r>
          </w:p>
          <w:p>
            <w:pPr>
              <w:pStyle w:val="26"/>
              <w:keepNext w:val="0"/>
              <w:keepLines w:val="0"/>
              <w:widowControl/>
              <w:suppressLineNumbers w:val="0"/>
              <w:spacing w:before="0" w:beforeAutospacing="1" w:after="0" w:afterAutospacing="1"/>
              <w:ind w:left="0" w:right="0"/>
            </w:pPr>
            <w:r>
              <w:rPr>
                <w:rStyle w:val="12"/>
              </w:rPr>
              <w:t>   （盖章）            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266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驻社区党政班子成员意见</w:t>
            </w:r>
          </w:p>
        </w:tc>
        <w:tc>
          <w:tcPr>
            <w:tcW w:w="6448" w:type="dxa"/>
            <w:tcBorders>
              <w:bottom w:val="single" w:color="000000" w:sz="8" w:space="0"/>
              <w:right w:val="single" w:color="000000" w:sz="8" w:space="0"/>
            </w:tcBorders>
            <w:shd w:val="clear" w:color="auto" w:fill="auto"/>
            <w:vAlign w:val="center"/>
          </w:tcPr>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 </w:t>
            </w:r>
          </w:p>
          <w:p>
            <w:pPr>
              <w:pStyle w:val="26"/>
              <w:keepNext w:val="0"/>
              <w:keepLines w:val="0"/>
              <w:widowControl/>
              <w:suppressLineNumbers w:val="0"/>
              <w:spacing w:before="0" w:beforeAutospacing="1" w:after="0" w:afterAutospacing="1"/>
              <w:ind w:left="0" w:right="0"/>
            </w:pPr>
            <w:r>
              <w:rPr>
                <w:rStyle w:val="12"/>
              </w:rPr>
              <w:t>签名：                  日期：</w:t>
            </w:r>
          </w:p>
        </w:tc>
      </w:tr>
    </w:tbl>
    <w:p>
      <w:pPr>
        <w:pStyle w:val="14"/>
        <w:keepNext w:val="0"/>
        <w:keepLines w:val="0"/>
        <w:widowControl/>
        <w:suppressLineNumbers w:val="0"/>
        <w:spacing w:before="0" w:beforeAutospacing="1" w:after="0" w:afterAutospacing="1"/>
        <w:ind w:left="0" w:right="0"/>
      </w:pPr>
      <w:r>
        <w:rPr>
          <w:rStyle w:val="12"/>
        </w:rPr>
        <w:t>编制单位：南城农村集体资产管理办公室</w:t>
      </w:r>
    </w:p>
    <w:p>
      <w:pPr>
        <w:pStyle w:val="64"/>
        <w:keepNext w:val="0"/>
        <w:keepLines w:val="0"/>
        <w:widowControl/>
        <w:suppressLineNumbers w:val="0"/>
        <w:spacing w:before="0" w:beforeAutospacing="1" w:after="0" w:afterAutospacing="1"/>
        <w:ind w:left="0"/>
      </w:pPr>
      <w:r>
        <w:rPr>
          <w:rStyle w:val="12"/>
        </w:rPr>
        <w:t> </w:t>
      </w:r>
    </w:p>
    <w:p>
      <w:pPr>
        <w:pStyle w:val="64"/>
        <w:keepNext w:val="0"/>
        <w:keepLines w:val="0"/>
        <w:widowControl/>
        <w:suppressLineNumbers w:val="0"/>
        <w:spacing w:before="0" w:beforeAutospacing="1" w:after="0" w:afterAutospacing="1"/>
        <w:ind w:left="0"/>
      </w:pPr>
      <w:r>
        <w:rPr>
          <w:rStyle w:val="12"/>
        </w:rPr>
        <w:t>注：本表一式三份，街道司法分局一份、街道农资办和呈送单位各一份。</w:t>
      </w:r>
    </w:p>
    <w:p>
      <w:pPr>
        <w:keepNext w:val="0"/>
        <w:keepLines w:val="0"/>
        <w:widowControl/>
        <w:suppressLineNumbers w:val="0"/>
        <w:jc w:val="left"/>
      </w:pPr>
    </w:p>
    <w:p>
      <w:pPr>
        <w:pStyle w:val="6"/>
        <w:keepNext w:val="0"/>
        <w:keepLines w:val="0"/>
        <w:widowControl/>
        <w:suppressLineNumbers w:val="0"/>
        <w:spacing w:before="0" w:beforeAutospacing="1" w:after="0" w:afterAutospacing="1"/>
        <w:ind w:left="0" w:right="0"/>
      </w:pPr>
      <w:r>
        <w:rPr>
          <w:rStyle w:val="12"/>
        </w:rPr>
        <w:t>附件15：</w:t>
      </w:r>
    </w:p>
    <w:p>
      <w:pPr>
        <w:pStyle w:val="65"/>
        <w:keepNext w:val="0"/>
        <w:keepLines w:val="0"/>
        <w:widowControl/>
        <w:suppressLineNumbers w:val="0"/>
        <w:spacing w:before="0" w:beforeAutospacing="1" w:after="0" w:afterAutospacing="1"/>
        <w:ind w:left="0"/>
      </w:pPr>
      <w:r>
        <w:rPr>
          <w:rStyle w:val="13"/>
        </w:rPr>
        <w:t>南城街道社区经济组织10万元以下工程项目招标记录表</w:t>
      </w:r>
    </w:p>
    <w:p>
      <w:pPr>
        <w:pStyle w:val="15"/>
        <w:keepNext w:val="0"/>
        <w:keepLines w:val="0"/>
        <w:widowControl/>
        <w:suppressLineNumbers w:val="0"/>
        <w:spacing w:before="0" w:beforeAutospacing="1" w:after="0" w:afterAutospacing="1"/>
        <w:ind w:left="0" w:right="0"/>
      </w:pPr>
      <w:r>
        <w:rPr>
          <w:rStyle w:val="12"/>
        </w:rPr>
        <w:t>招标单位：                   日期：              计量单位：</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
        <w:gridCol w:w="1025"/>
        <w:gridCol w:w="213"/>
        <w:gridCol w:w="1896"/>
        <w:gridCol w:w="2037"/>
        <w:gridCol w:w="2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工程项目</w:t>
            </w:r>
          </w:p>
        </w:tc>
        <w:tc>
          <w:tcPr>
            <w:tcW w:w="7410" w:type="dxa"/>
            <w:gridSpan w:val="4"/>
            <w:tcBorders>
              <w:top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项目地点</w:t>
            </w:r>
          </w:p>
        </w:tc>
        <w:tc>
          <w:tcPr>
            <w:tcW w:w="7410" w:type="dxa"/>
            <w:gridSpan w:val="4"/>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公开招标日期</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公开招标方式</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评标办法</w:t>
            </w:r>
          </w:p>
        </w:tc>
        <w:tc>
          <w:tcPr>
            <w:tcW w:w="7410" w:type="dxa"/>
            <w:gridSpan w:val="4"/>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预算金额</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建筑面积</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标底金额</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标底单价</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评标单位</w:t>
            </w:r>
          </w:p>
          <w:p>
            <w:pPr>
              <w:pStyle w:val="11"/>
              <w:keepNext w:val="0"/>
              <w:keepLines w:val="0"/>
              <w:widowControl/>
              <w:suppressLineNumbers w:val="0"/>
              <w:spacing w:before="0" w:beforeAutospacing="1" w:after="0" w:afterAutospacing="1"/>
              <w:ind w:left="0" w:right="0"/>
            </w:pPr>
            <w:r>
              <w:rPr>
                <w:rStyle w:val="12"/>
              </w:rPr>
              <w:t>参加人员</w:t>
            </w:r>
          </w:p>
        </w:tc>
        <w:tc>
          <w:tcPr>
            <w:tcW w:w="24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姓  名</w:t>
            </w:r>
          </w:p>
        </w:tc>
        <w:tc>
          <w:tcPr>
            <w:tcW w:w="232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职  务</w:t>
            </w:r>
          </w:p>
        </w:tc>
        <w:tc>
          <w:tcPr>
            <w:tcW w:w="2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签 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944"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序号</w:t>
            </w:r>
          </w:p>
        </w:tc>
        <w:tc>
          <w:tcPr>
            <w:tcW w:w="3640"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参标单位</w:t>
            </w:r>
          </w:p>
        </w:tc>
        <w:tc>
          <w:tcPr>
            <w:tcW w:w="232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参加人员</w:t>
            </w:r>
          </w:p>
        </w:tc>
        <w:tc>
          <w:tcPr>
            <w:tcW w:w="268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参标金额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44"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w:t>
            </w:r>
          </w:p>
        </w:tc>
        <w:tc>
          <w:tcPr>
            <w:tcW w:w="3640" w:type="dxa"/>
            <w:gridSpan w:val="3"/>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2</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3</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4</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5</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6</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7</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8</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9</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176"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10</w:t>
            </w:r>
          </w:p>
        </w:tc>
        <w:tc>
          <w:tcPr>
            <w:tcW w:w="2408" w:type="dxa"/>
            <w:gridSpan w:val="2"/>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322"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c>
          <w:tcPr>
            <w:tcW w:w="2680" w:type="dxa"/>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412"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中标单位</w:t>
            </w:r>
          </w:p>
        </w:tc>
        <w:tc>
          <w:tcPr>
            <w:tcW w:w="717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412"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记录人签名</w:t>
            </w:r>
          </w:p>
        </w:tc>
        <w:tc>
          <w:tcPr>
            <w:tcW w:w="717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bl>
    <w:p>
      <w:pPr>
        <w:pStyle w:val="14"/>
        <w:keepNext w:val="0"/>
        <w:keepLines w:val="0"/>
        <w:widowControl/>
        <w:suppressLineNumbers w:val="0"/>
        <w:spacing w:before="0" w:beforeAutospacing="1" w:after="0" w:afterAutospacing="1"/>
        <w:ind w:left="0" w:right="0"/>
      </w:pPr>
      <w:r>
        <w:rPr>
          <w:rStyle w:val="12"/>
        </w:rPr>
        <w:t>编制单位：南城农村集体资产管理办公室</w:t>
      </w:r>
    </w:p>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附件16：</w:t>
      </w:r>
    </w:p>
    <w:p>
      <w:pPr>
        <w:pStyle w:val="4"/>
        <w:keepNext w:val="0"/>
        <w:keepLines w:val="0"/>
        <w:widowControl/>
        <w:suppressLineNumbers w:val="0"/>
        <w:spacing w:before="0" w:beforeAutospacing="1" w:after="0" w:afterAutospacing="1"/>
        <w:ind w:left="0" w:right="0"/>
      </w:pPr>
      <w:r>
        <w:rPr>
          <w:rStyle w:val="13"/>
        </w:rPr>
        <w:t>南城街道社区集体经济组织建设工程项目付款呈批表</w:t>
      </w:r>
    </w:p>
    <w:p>
      <w:pPr>
        <w:pStyle w:val="35"/>
        <w:keepNext w:val="0"/>
        <w:keepLines w:val="0"/>
        <w:widowControl/>
        <w:suppressLineNumbers w:val="0"/>
        <w:spacing w:before="0" w:beforeAutospacing="1" w:after="0" w:afterAutospacing="1"/>
        <w:ind w:left="0" w:right="0"/>
      </w:pPr>
      <w:r>
        <w:rPr>
          <w:rStyle w:val="12"/>
        </w:rPr>
        <w:t> </w:t>
      </w:r>
    </w:p>
    <w:p>
      <w:pPr>
        <w:pStyle w:val="35"/>
        <w:keepNext w:val="0"/>
        <w:keepLines w:val="0"/>
        <w:widowControl/>
        <w:suppressLineNumbers w:val="0"/>
        <w:spacing w:before="0" w:beforeAutospacing="1" w:after="0" w:afterAutospacing="1"/>
        <w:ind w:left="0" w:right="0"/>
      </w:pPr>
      <w:r>
        <w:rPr>
          <w:rStyle w:val="12"/>
        </w:rPr>
        <w:t>付款单位：                                 计量单位：</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6"/>
        <w:gridCol w:w="55"/>
        <w:gridCol w:w="954"/>
        <w:gridCol w:w="8"/>
        <w:gridCol w:w="1646"/>
        <w:gridCol w:w="1465"/>
        <w:gridCol w:w="813"/>
        <w:gridCol w:w="478"/>
        <w:gridCol w:w="2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8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工程项目</w:t>
            </w:r>
          </w:p>
        </w:tc>
        <w:tc>
          <w:tcPr>
            <w:tcW w:w="3625"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911" w:type="dxa"/>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地点</w:t>
            </w:r>
          </w:p>
        </w:tc>
        <w:tc>
          <w:tcPr>
            <w:tcW w:w="3364" w:type="dxa"/>
            <w:gridSpan w:val="2"/>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820"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合同编号</w:t>
            </w:r>
          </w:p>
        </w:tc>
        <w:tc>
          <w:tcPr>
            <w:tcW w:w="1900"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收款单位</w:t>
            </w:r>
          </w:p>
        </w:tc>
        <w:tc>
          <w:tcPr>
            <w:tcW w:w="427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811" w:type="dxa"/>
            <w:gridSpan w:val="3"/>
            <w:tcBorders>
              <w:left w:val="single" w:color="000000" w:sz="8" w:space="0"/>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总金额（造价）</w:t>
            </w:r>
          </w:p>
        </w:tc>
        <w:tc>
          <w:tcPr>
            <w:tcW w:w="1725" w:type="dxa"/>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上次累计已付</w:t>
            </w:r>
          </w:p>
        </w:tc>
        <w:tc>
          <w:tcPr>
            <w:tcW w:w="1508" w:type="dxa"/>
            <w:gridSpan w:val="2"/>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本期预付款</w:t>
            </w:r>
          </w:p>
        </w:tc>
        <w:tc>
          <w:tcPr>
            <w:tcW w:w="2767" w:type="dxa"/>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仍欠（未付款）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811"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主合同</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restart"/>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补充合同</w:t>
            </w: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651" w:type="dxa"/>
            <w:vMerge w:val="continue"/>
            <w:tcBorders>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1160"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jc w:val="center"/>
        </w:trPr>
        <w:tc>
          <w:tcPr>
            <w:tcW w:w="1811" w:type="dxa"/>
            <w:gridSpan w:val="3"/>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累  计</w:t>
            </w:r>
          </w:p>
        </w:tc>
        <w:tc>
          <w:tcPr>
            <w:tcW w:w="1909"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2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08"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767"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9720" w:type="dxa"/>
            <w:gridSpan w:val="9"/>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本期付款金额（大写）    佰  拾  万  仟  佰  拾  元  角 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5" w:hRule="atLeast"/>
          <w:jc w:val="center"/>
        </w:trPr>
        <w:tc>
          <w:tcPr>
            <w:tcW w:w="717"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付款理由</w:t>
            </w:r>
          </w:p>
        </w:tc>
        <w:tc>
          <w:tcPr>
            <w:tcW w:w="9003" w:type="dxa"/>
            <w:gridSpan w:val="7"/>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 工程进度：</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67"/>
              <w:keepNext w:val="0"/>
              <w:keepLines w:val="0"/>
              <w:widowControl/>
              <w:suppressLineNumbers w:val="0"/>
              <w:spacing w:before="0" w:beforeAutospacing="1" w:after="0" w:afterAutospacing="1"/>
              <w:ind w:left="0" w:right="0"/>
            </w:pPr>
            <w:r>
              <w:rPr>
                <w:rStyle w:val="12"/>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73" w:hRule="atLeast"/>
          <w:jc w:val="center"/>
        </w:trPr>
        <w:tc>
          <w:tcPr>
            <w:tcW w:w="717"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财务复核意见</w:t>
            </w:r>
          </w:p>
        </w:tc>
        <w:tc>
          <w:tcPr>
            <w:tcW w:w="9003" w:type="dxa"/>
            <w:gridSpan w:val="7"/>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8" w:hRule="atLeast"/>
          <w:jc w:val="center"/>
        </w:trPr>
        <w:tc>
          <w:tcPr>
            <w:tcW w:w="717"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审批意见</w:t>
            </w:r>
          </w:p>
        </w:tc>
        <w:tc>
          <w:tcPr>
            <w:tcW w:w="9003" w:type="dxa"/>
            <w:gridSpan w:val="7"/>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                        签名：            年   月   日</w:t>
            </w:r>
          </w:p>
        </w:tc>
      </w:tr>
    </w:tbl>
    <w:p>
      <w:pPr>
        <w:pStyle w:val="14"/>
        <w:keepNext w:val="0"/>
        <w:keepLines w:val="0"/>
        <w:widowControl/>
        <w:suppressLineNumbers w:val="0"/>
        <w:spacing w:before="0" w:beforeAutospacing="1" w:after="0" w:afterAutospacing="1"/>
        <w:ind w:left="0" w:right="0"/>
      </w:pPr>
      <w:r>
        <w:rPr>
          <w:rStyle w:val="12"/>
        </w:rPr>
        <w:t>编制单位：南城农村集体资产管理办公室</w:t>
      </w:r>
    </w:p>
    <w:p>
      <w:pPr>
        <w:pStyle w:val="26"/>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rPr>
          <w:rStyle w:val="12"/>
        </w:rPr>
        <w:t>附件17：</w:t>
      </w:r>
    </w:p>
    <w:p>
      <w:pPr>
        <w:pStyle w:val="4"/>
        <w:keepNext w:val="0"/>
        <w:keepLines w:val="0"/>
        <w:widowControl/>
        <w:suppressLineNumbers w:val="0"/>
        <w:spacing w:before="0" w:beforeAutospacing="1" w:after="0" w:afterAutospacing="1"/>
        <w:ind w:left="0" w:right="0"/>
      </w:pPr>
      <w:r>
        <w:rPr>
          <w:rStyle w:val="13"/>
        </w:rPr>
        <w:t>南城街道社区集体经济组织建设工程项目验收报告</w:t>
      </w:r>
    </w:p>
    <w:p>
      <w:pPr>
        <w:pStyle w:val="15"/>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单位名称：                   日期：             计量单位：</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40"/>
        <w:gridCol w:w="396"/>
        <w:gridCol w:w="315"/>
        <w:gridCol w:w="436"/>
        <w:gridCol w:w="540"/>
        <w:gridCol w:w="732"/>
        <w:gridCol w:w="640"/>
        <w:gridCol w:w="328"/>
        <w:gridCol w:w="88"/>
        <w:gridCol w:w="784"/>
        <w:gridCol w:w="477"/>
        <w:gridCol w:w="149"/>
        <w:gridCol w:w="300"/>
        <w:gridCol w:w="914"/>
        <w:gridCol w:w="269"/>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93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工程项目</w:t>
            </w:r>
          </w:p>
        </w:tc>
        <w:tc>
          <w:tcPr>
            <w:tcW w:w="2640" w:type="dxa"/>
            <w:gridSpan w:val="5"/>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76" w:type="dxa"/>
            <w:gridSpan w:val="3"/>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地点</w:t>
            </w:r>
          </w:p>
        </w:tc>
        <w:tc>
          <w:tcPr>
            <w:tcW w:w="3484" w:type="dxa"/>
            <w:gridSpan w:val="4"/>
            <w:tcBorders>
              <w:top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931"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承建单位</w:t>
            </w:r>
          </w:p>
        </w:tc>
        <w:tc>
          <w:tcPr>
            <w:tcW w:w="7700" w:type="dxa"/>
            <w:gridSpan w:val="1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931" w:type="dxa"/>
            <w:gridSpan w:val="4"/>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工程动工日期</w:t>
            </w:r>
          </w:p>
        </w:tc>
        <w:tc>
          <w:tcPr>
            <w:tcW w:w="2640"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931" w:type="dxa"/>
            <w:gridSpan w:val="4"/>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工程竣工日期</w:t>
            </w:r>
          </w:p>
        </w:tc>
        <w:tc>
          <w:tcPr>
            <w:tcW w:w="3129"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27" w:hRule="atLeast"/>
          <w:jc w:val="center"/>
        </w:trPr>
        <w:tc>
          <w:tcPr>
            <w:tcW w:w="9631" w:type="dxa"/>
            <w:gridSpan w:val="16"/>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p>
            <w:pPr>
              <w:pStyle w:val="15"/>
              <w:keepNext w:val="0"/>
              <w:keepLines w:val="0"/>
              <w:widowControl/>
              <w:suppressLineNumbers w:val="0"/>
              <w:spacing w:before="0" w:beforeAutospacing="1" w:after="0" w:afterAutospacing="1"/>
              <w:ind w:left="0" w:right="0"/>
            </w:pPr>
            <w:r>
              <w:rPr>
                <w:rStyle w:val="12"/>
              </w:rPr>
              <w:t>工程质量情况：</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序号</w:t>
            </w:r>
          </w:p>
        </w:tc>
        <w:tc>
          <w:tcPr>
            <w:tcW w:w="2929" w:type="dxa"/>
            <w:gridSpan w:val="5"/>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工程明细项目名称</w:t>
            </w:r>
          </w:p>
        </w:tc>
        <w:tc>
          <w:tcPr>
            <w:tcW w:w="705" w:type="dxa"/>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单位</w:t>
            </w:r>
          </w:p>
        </w:tc>
        <w:tc>
          <w:tcPr>
            <w:tcW w:w="1324" w:type="dxa"/>
            <w:gridSpan w:val="3"/>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数量</w:t>
            </w:r>
          </w:p>
        </w:tc>
        <w:tc>
          <w:tcPr>
            <w:tcW w:w="1048" w:type="dxa"/>
            <w:gridSpan w:val="3"/>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单价</w:t>
            </w:r>
          </w:p>
        </w:tc>
        <w:tc>
          <w:tcPr>
            <w:tcW w:w="1357" w:type="dxa"/>
            <w:gridSpan w:val="2"/>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金额</w:t>
            </w:r>
          </w:p>
        </w:tc>
        <w:tc>
          <w:tcPr>
            <w:tcW w:w="1772" w:type="dxa"/>
            <w:tcBorders>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计价依据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2</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3</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4</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5</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6</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7</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8</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9</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10</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11</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496" w:type="dxa"/>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12</w:t>
            </w:r>
          </w:p>
        </w:tc>
        <w:tc>
          <w:tcPr>
            <w:tcW w:w="2929" w:type="dxa"/>
            <w:gridSpan w:val="5"/>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705"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2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048"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357"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772" w:type="dxa"/>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419" w:type="dxa"/>
            <w:gridSpan w:val="3"/>
            <w:tcBorders>
              <w:left w:val="single" w:color="000000" w:sz="8" w:space="0"/>
              <w:bottom w:val="single" w:color="000000" w:sz="8" w:space="0"/>
              <w:right w:val="single" w:color="000000" w:sz="8" w:space="0"/>
            </w:tcBorders>
            <w:shd w:val="clear" w:color="auto" w:fill="auto"/>
            <w:vAlign w:val="center"/>
          </w:tcPr>
          <w:p>
            <w:pPr>
              <w:pStyle w:val="66"/>
              <w:keepNext w:val="0"/>
              <w:keepLines w:val="0"/>
              <w:widowControl/>
              <w:suppressLineNumbers w:val="0"/>
              <w:spacing w:before="0" w:beforeAutospacing="1" w:after="0" w:afterAutospacing="1"/>
              <w:ind w:left="0"/>
            </w:pPr>
            <w:r>
              <w:rPr>
                <w:rStyle w:val="12"/>
              </w:rPr>
              <w:t>合计金额</w:t>
            </w:r>
          </w:p>
        </w:tc>
        <w:tc>
          <w:tcPr>
            <w:tcW w:w="8212" w:type="dxa"/>
            <w:gridSpan w:val="13"/>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631" w:type="dxa"/>
            <w:gridSpan w:val="16"/>
            <w:tcBorders>
              <w:left w:val="single" w:color="000000" w:sz="8" w:space="0"/>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验收人员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01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姓名</w:t>
            </w:r>
          </w:p>
        </w:tc>
        <w:tc>
          <w:tcPr>
            <w:tcW w:w="155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职务</w:t>
            </w:r>
          </w:p>
        </w:tc>
        <w:tc>
          <w:tcPr>
            <w:tcW w:w="15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签名</w:t>
            </w:r>
          </w:p>
        </w:tc>
        <w:tc>
          <w:tcPr>
            <w:tcW w:w="336" w:type="dxa"/>
            <w:vMerge w:val="restart"/>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1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姓名</w:t>
            </w:r>
          </w:p>
        </w:tc>
        <w:tc>
          <w:tcPr>
            <w:tcW w:w="156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职务</w:t>
            </w:r>
          </w:p>
        </w:tc>
        <w:tc>
          <w:tcPr>
            <w:tcW w:w="208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01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5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36"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51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8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01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5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36"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51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8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01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5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36"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51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8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1010" w:type="dxa"/>
            <w:gridSpan w:val="2"/>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55"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36" w:type="dxa"/>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c>
          <w:tcPr>
            <w:tcW w:w="1516"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1564" w:type="dxa"/>
            <w:gridSpan w:val="3"/>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2085" w:type="dxa"/>
            <w:gridSpan w:val="2"/>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565"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复核</w:t>
            </w:r>
          </w:p>
        </w:tc>
        <w:tc>
          <w:tcPr>
            <w:tcW w:w="3417"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649" w:type="dxa"/>
            <w:gridSpan w:val="5"/>
            <w:vMerge w:val="restart"/>
            <w:tcBorders>
              <w:bottom w:val="single" w:color="000000" w:sz="8" w:space="0"/>
              <w:right w:val="single" w:color="000000" w:sz="8"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2"/>
              </w:rPr>
              <w:t>承建单位盖章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565" w:type="dxa"/>
            <w:gridSpan w:val="5"/>
            <w:tcBorders>
              <w:left w:val="single" w:color="000000" w:sz="8" w:space="0"/>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审批</w:t>
            </w:r>
          </w:p>
        </w:tc>
        <w:tc>
          <w:tcPr>
            <w:tcW w:w="3417" w:type="dxa"/>
            <w:gridSpan w:val="6"/>
            <w:tcBorders>
              <w:bottom w:val="single" w:color="000000" w:sz="8" w:space="0"/>
              <w:right w:val="single" w:color="000000" w:sz="8" w:space="0"/>
            </w:tcBorders>
            <w:shd w:val="clear" w:color="auto" w:fill="auto"/>
            <w:vAlign w:val="center"/>
          </w:tcPr>
          <w:p>
            <w:pPr>
              <w:pStyle w:val="11"/>
              <w:keepNext w:val="0"/>
              <w:keepLines w:val="0"/>
              <w:widowControl/>
              <w:suppressLineNumbers w:val="0"/>
              <w:spacing w:before="0" w:beforeAutospacing="1" w:after="0" w:afterAutospacing="1"/>
              <w:ind w:left="0" w:right="0"/>
            </w:pPr>
            <w:r>
              <w:rPr>
                <w:rStyle w:val="12"/>
              </w:rPr>
              <w:t> </w:t>
            </w:r>
          </w:p>
        </w:tc>
        <w:tc>
          <w:tcPr>
            <w:tcW w:w="3649" w:type="dxa"/>
            <w:gridSpan w:val="5"/>
            <w:vMerge w:val="continue"/>
            <w:tcBorders>
              <w:bottom w:val="single" w:color="000000" w:sz="8" w:space="0"/>
              <w:right w:val="single" w:color="000000" w:sz="8" w:space="0"/>
            </w:tcBorders>
            <w:shd w:val="clear" w:color="auto" w:fill="auto"/>
            <w:vAlign w:val="center"/>
          </w:tcPr>
          <w:p>
            <w:pPr>
              <w:rPr>
                <w:rFonts w:hint="eastAsia" w:ascii="宋体"/>
                <w:sz w:val="24"/>
                <w:szCs w:val="24"/>
              </w:rPr>
            </w:pPr>
          </w:p>
        </w:tc>
      </w:tr>
    </w:tbl>
    <w:p>
      <w:pPr>
        <w:pStyle w:val="68"/>
        <w:keepNext w:val="0"/>
        <w:keepLines w:val="0"/>
        <w:widowControl/>
        <w:suppressLineNumbers w:val="0"/>
        <w:spacing w:before="0" w:beforeAutospacing="1" w:after="0" w:afterAutospacing="1"/>
        <w:ind w:left="0"/>
      </w:pPr>
      <w:r>
        <w:rPr>
          <w:rStyle w:val="12"/>
        </w:rPr>
        <w:t>编制单位：南城农村集体资产管理办公室</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F1FC6"/>
    <w:rsid w:val="44BF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3"/>
    <w:basedOn w:val="1"/>
    <w:uiPriority w:val="0"/>
    <w:pPr>
      <w:jc w:val="both"/>
    </w:pPr>
    <w:rPr>
      <w:kern w:val="0"/>
      <w:sz w:val="28"/>
      <w:szCs w:val="28"/>
      <w:lang w:val="en-US" w:eastAsia="zh-CN" w:bidi="ar"/>
    </w:rPr>
  </w:style>
  <w:style w:type="paragraph" w:customStyle="1" w:styleId="7">
    <w:name w:val="p2"/>
    <w:basedOn w:val="1"/>
    <w:uiPriority w:val="0"/>
    <w:pPr>
      <w:ind w:firstLine="420"/>
      <w:jc w:val="both"/>
    </w:pPr>
    <w:rPr>
      <w:kern w:val="0"/>
      <w:sz w:val="28"/>
      <w:szCs w:val="28"/>
      <w:lang w:val="en-US" w:eastAsia="zh-CN" w:bidi="ar"/>
    </w:rPr>
  </w:style>
  <w:style w:type="paragraph" w:customStyle="1" w:styleId="8">
    <w:name w:val="p4"/>
    <w:basedOn w:val="1"/>
    <w:uiPriority w:val="0"/>
    <w:pPr>
      <w:ind w:firstLine="420"/>
      <w:jc w:val="right"/>
    </w:pPr>
    <w:rPr>
      <w:kern w:val="0"/>
      <w:sz w:val="28"/>
      <w:szCs w:val="28"/>
      <w:lang w:val="en-US" w:eastAsia="zh-CN" w:bidi="ar"/>
    </w:rPr>
  </w:style>
  <w:style w:type="paragraph" w:customStyle="1" w:styleId="9">
    <w:name w:val="p5"/>
    <w:basedOn w:val="1"/>
    <w:qFormat/>
    <w:uiPriority w:val="0"/>
    <w:pPr>
      <w:ind w:firstLine="420"/>
      <w:jc w:val="center"/>
    </w:pPr>
    <w:rPr>
      <w:kern w:val="0"/>
      <w:sz w:val="28"/>
      <w:szCs w:val="28"/>
      <w:lang w:val="en-US" w:eastAsia="zh-CN" w:bidi="ar"/>
    </w:rPr>
  </w:style>
  <w:style w:type="paragraph" w:customStyle="1" w:styleId="10">
    <w:name w:val="p6"/>
    <w:basedOn w:val="1"/>
    <w:uiPriority w:val="0"/>
    <w:pPr>
      <w:jc w:val="center"/>
    </w:pPr>
    <w:rPr>
      <w:kern w:val="0"/>
      <w:sz w:val="28"/>
      <w:szCs w:val="28"/>
      <w:lang w:val="en-US" w:eastAsia="zh-CN" w:bidi="ar"/>
    </w:rPr>
  </w:style>
  <w:style w:type="paragraph" w:customStyle="1" w:styleId="11">
    <w:name w:val="p7"/>
    <w:basedOn w:val="1"/>
    <w:uiPriority w:val="0"/>
    <w:pPr>
      <w:jc w:val="center"/>
    </w:pPr>
    <w:rPr>
      <w:kern w:val="0"/>
      <w:sz w:val="24"/>
      <w:szCs w:val="24"/>
      <w:lang w:val="en-US" w:eastAsia="zh-CN" w:bidi="ar"/>
    </w:rPr>
  </w:style>
  <w:style w:type="character" w:customStyle="1" w:styleId="12">
    <w:name w:val="s21"/>
    <w:basedOn w:val="3"/>
    <w:uiPriority w:val="0"/>
    <w:rPr>
      <w:color w:val="000000"/>
    </w:rPr>
  </w:style>
  <w:style w:type="character" w:customStyle="1" w:styleId="13">
    <w:name w:val="s31"/>
    <w:basedOn w:val="3"/>
    <w:qFormat/>
    <w:uiPriority w:val="0"/>
    <w:rPr>
      <w:b/>
      <w:color w:val="000000"/>
    </w:rPr>
  </w:style>
  <w:style w:type="paragraph" w:customStyle="1" w:styleId="14">
    <w:name w:val="p8"/>
    <w:basedOn w:val="1"/>
    <w:qFormat/>
    <w:uiPriority w:val="0"/>
    <w:pPr>
      <w:jc w:val="right"/>
    </w:pPr>
    <w:rPr>
      <w:kern w:val="0"/>
      <w:sz w:val="24"/>
      <w:szCs w:val="24"/>
      <w:lang w:val="en-US" w:eastAsia="zh-CN" w:bidi="ar"/>
    </w:rPr>
  </w:style>
  <w:style w:type="paragraph" w:customStyle="1" w:styleId="15">
    <w:name w:val="p10"/>
    <w:basedOn w:val="1"/>
    <w:uiPriority w:val="0"/>
    <w:pPr>
      <w:jc w:val="both"/>
    </w:pPr>
    <w:rPr>
      <w:kern w:val="0"/>
      <w:sz w:val="24"/>
      <w:szCs w:val="24"/>
      <w:lang w:val="en-US" w:eastAsia="zh-CN" w:bidi="ar"/>
    </w:rPr>
  </w:style>
  <w:style w:type="paragraph" w:customStyle="1" w:styleId="16">
    <w:name w:val="p111"/>
    <w:basedOn w:val="1"/>
    <w:qFormat/>
    <w:uiPriority w:val="0"/>
    <w:pPr>
      <w:jc w:val="center"/>
    </w:pPr>
    <w:rPr>
      <w:kern w:val="0"/>
      <w:sz w:val="32"/>
      <w:szCs w:val="32"/>
      <w:lang w:val="en-US" w:eastAsia="zh-CN" w:bidi="ar"/>
    </w:rPr>
  </w:style>
  <w:style w:type="character" w:customStyle="1" w:styleId="17">
    <w:name w:val="s41"/>
    <w:basedOn w:val="3"/>
    <w:uiPriority w:val="0"/>
    <w:rPr>
      <w:color w:val="000000"/>
      <w:u w:val="single"/>
    </w:rPr>
  </w:style>
  <w:style w:type="paragraph" w:customStyle="1" w:styleId="18">
    <w:name w:val="p12"/>
    <w:basedOn w:val="1"/>
    <w:uiPriority w:val="0"/>
    <w:pPr>
      <w:ind w:firstLine="5160"/>
      <w:jc w:val="both"/>
    </w:pPr>
    <w:rPr>
      <w:kern w:val="0"/>
      <w:sz w:val="24"/>
      <w:szCs w:val="24"/>
      <w:lang w:val="en-US" w:eastAsia="zh-CN" w:bidi="ar"/>
    </w:rPr>
  </w:style>
  <w:style w:type="paragraph" w:customStyle="1" w:styleId="19">
    <w:name w:val="p13"/>
    <w:basedOn w:val="1"/>
    <w:uiPriority w:val="0"/>
    <w:pPr>
      <w:ind w:firstLine="4560"/>
      <w:jc w:val="both"/>
    </w:pPr>
    <w:rPr>
      <w:kern w:val="0"/>
      <w:sz w:val="24"/>
      <w:szCs w:val="24"/>
      <w:lang w:val="en-US" w:eastAsia="zh-CN" w:bidi="ar"/>
    </w:rPr>
  </w:style>
  <w:style w:type="paragraph" w:customStyle="1" w:styleId="20">
    <w:name w:val="p14"/>
    <w:basedOn w:val="1"/>
    <w:qFormat/>
    <w:uiPriority w:val="0"/>
    <w:pPr>
      <w:ind w:firstLine="5880"/>
      <w:jc w:val="both"/>
    </w:pPr>
    <w:rPr>
      <w:kern w:val="0"/>
      <w:sz w:val="24"/>
      <w:szCs w:val="24"/>
      <w:lang w:val="en-US" w:eastAsia="zh-CN" w:bidi="ar"/>
    </w:rPr>
  </w:style>
  <w:style w:type="paragraph" w:customStyle="1" w:styleId="21">
    <w:name w:val="p15"/>
    <w:basedOn w:val="1"/>
    <w:qFormat/>
    <w:uiPriority w:val="0"/>
    <w:pPr>
      <w:ind w:firstLine="6840"/>
      <w:jc w:val="both"/>
    </w:pPr>
    <w:rPr>
      <w:kern w:val="0"/>
      <w:sz w:val="24"/>
      <w:szCs w:val="24"/>
      <w:lang w:val="en-US" w:eastAsia="zh-CN" w:bidi="ar"/>
    </w:rPr>
  </w:style>
  <w:style w:type="paragraph" w:customStyle="1" w:styleId="22">
    <w:name w:val="p16"/>
    <w:basedOn w:val="1"/>
    <w:qFormat/>
    <w:uiPriority w:val="0"/>
    <w:pPr>
      <w:ind w:firstLine="3120"/>
      <w:jc w:val="center"/>
    </w:pPr>
    <w:rPr>
      <w:kern w:val="0"/>
      <w:sz w:val="24"/>
      <w:szCs w:val="24"/>
      <w:lang w:val="en-US" w:eastAsia="zh-CN" w:bidi="ar"/>
    </w:rPr>
  </w:style>
  <w:style w:type="paragraph" w:customStyle="1" w:styleId="23">
    <w:name w:val="p17"/>
    <w:basedOn w:val="1"/>
    <w:uiPriority w:val="0"/>
    <w:pPr>
      <w:ind w:firstLine="2880"/>
      <w:jc w:val="both"/>
    </w:pPr>
    <w:rPr>
      <w:kern w:val="0"/>
      <w:sz w:val="24"/>
      <w:szCs w:val="24"/>
      <w:lang w:val="en-US" w:eastAsia="zh-CN" w:bidi="ar"/>
    </w:rPr>
  </w:style>
  <w:style w:type="paragraph" w:customStyle="1" w:styleId="24">
    <w:name w:val="p18"/>
    <w:basedOn w:val="1"/>
    <w:uiPriority w:val="0"/>
    <w:pPr>
      <w:ind w:left="400" w:hanging="400"/>
      <w:jc w:val="both"/>
    </w:pPr>
    <w:rPr>
      <w:kern w:val="0"/>
      <w:sz w:val="24"/>
      <w:szCs w:val="24"/>
      <w:lang w:val="en-US" w:eastAsia="zh-CN" w:bidi="ar"/>
    </w:rPr>
  </w:style>
  <w:style w:type="paragraph" w:customStyle="1" w:styleId="25">
    <w:name w:val="p19"/>
    <w:basedOn w:val="1"/>
    <w:qFormat/>
    <w:uiPriority w:val="0"/>
    <w:pPr>
      <w:ind w:left="417" w:hanging="8"/>
      <w:jc w:val="both"/>
    </w:pPr>
    <w:rPr>
      <w:kern w:val="0"/>
      <w:sz w:val="24"/>
      <w:szCs w:val="24"/>
      <w:lang w:val="en-US" w:eastAsia="zh-CN" w:bidi="ar"/>
    </w:rPr>
  </w:style>
  <w:style w:type="paragraph" w:customStyle="1" w:styleId="26">
    <w:name w:val="p9"/>
    <w:basedOn w:val="1"/>
    <w:uiPriority w:val="0"/>
    <w:pPr>
      <w:jc w:val="left"/>
    </w:pPr>
    <w:rPr>
      <w:kern w:val="0"/>
      <w:sz w:val="24"/>
      <w:szCs w:val="24"/>
      <w:lang w:val="en-US" w:eastAsia="zh-CN" w:bidi="ar"/>
    </w:rPr>
  </w:style>
  <w:style w:type="paragraph" w:customStyle="1" w:styleId="27">
    <w:name w:val="p20"/>
    <w:basedOn w:val="1"/>
    <w:qFormat/>
    <w:uiPriority w:val="0"/>
    <w:pPr>
      <w:spacing w:before="156" w:beforeAutospacing="0"/>
      <w:ind w:firstLine="5908"/>
      <w:jc w:val="center"/>
    </w:pPr>
    <w:rPr>
      <w:kern w:val="0"/>
      <w:sz w:val="24"/>
      <w:szCs w:val="24"/>
      <w:lang w:val="en-US" w:eastAsia="zh-CN" w:bidi="ar"/>
    </w:rPr>
  </w:style>
  <w:style w:type="paragraph" w:customStyle="1" w:styleId="28">
    <w:name w:val="p211"/>
    <w:basedOn w:val="1"/>
    <w:uiPriority w:val="0"/>
    <w:pPr>
      <w:ind w:right="420"/>
      <w:jc w:val="center"/>
    </w:pPr>
    <w:rPr>
      <w:kern w:val="0"/>
      <w:sz w:val="24"/>
      <w:szCs w:val="24"/>
      <w:lang w:val="en-US" w:eastAsia="zh-CN" w:bidi="ar"/>
    </w:rPr>
  </w:style>
  <w:style w:type="paragraph" w:customStyle="1" w:styleId="29">
    <w:name w:val="p22"/>
    <w:basedOn w:val="1"/>
    <w:uiPriority w:val="0"/>
    <w:pPr>
      <w:ind w:right="420" w:firstLine="6960"/>
      <w:jc w:val="both"/>
    </w:pPr>
    <w:rPr>
      <w:kern w:val="0"/>
      <w:sz w:val="24"/>
      <w:szCs w:val="24"/>
      <w:lang w:val="en-US" w:eastAsia="zh-CN" w:bidi="ar"/>
    </w:rPr>
  </w:style>
  <w:style w:type="paragraph" w:customStyle="1" w:styleId="30">
    <w:name w:val="p23"/>
    <w:basedOn w:val="1"/>
    <w:qFormat/>
    <w:uiPriority w:val="0"/>
    <w:pPr>
      <w:ind w:right="690"/>
      <w:jc w:val="right"/>
    </w:pPr>
    <w:rPr>
      <w:kern w:val="0"/>
      <w:sz w:val="24"/>
      <w:szCs w:val="24"/>
      <w:lang w:val="en-US" w:eastAsia="zh-CN" w:bidi="ar"/>
    </w:rPr>
  </w:style>
  <w:style w:type="paragraph" w:customStyle="1" w:styleId="31">
    <w:name w:val="p24"/>
    <w:basedOn w:val="1"/>
    <w:qFormat/>
    <w:uiPriority w:val="0"/>
    <w:pPr>
      <w:ind w:firstLine="2693"/>
      <w:jc w:val="both"/>
    </w:pPr>
    <w:rPr>
      <w:kern w:val="0"/>
      <w:sz w:val="24"/>
      <w:szCs w:val="24"/>
      <w:lang w:val="en-US" w:eastAsia="zh-CN" w:bidi="ar"/>
    </w:rPr>
  </w:style>
  <w:style w:type="paragraph" w:customStyle="1" w:styleId="32">
    <w:name w:val="p25"/>
    <w:basedOn w:val="1"/>
    <w:uiPriority w:val="0"/>
    <w:pPr>
      <w:ind w:firstLine="960"/>
      <w:jc w:val="both"/>
    </w:pPr>
    <w:rPr>
      <w:kern w:val="0"/>
      <w:sz w:val="24"/>
      <w:szCs w:val="24"/>
      <w:lang w:val="en-US" w:eastAsia="zh-CN" w:bidi="ar"/>
    </w:rPr>
  </w:style>
  <w:style w:type="paragraph" w:customStyle="1" w:styleId="33">
    <w:name w:val="p26"/>
    <w:basedOn w:val="1"/>
    <w:qFormat/>
    <w:uiPriority w:val="0"/>
    <w:pPr>
      <w:ind w:firstLine="2302"/>
      <w:jc w:val="both"/>
    </w:pPr>
    <w:rPr>
      <w:kern w:val="0"/>
      <w:sz w:val="24"/>
      <w:szCs w:val="24"/>
      <w:lang w:val="en-US" w:eastAsia="zh-CN" w:bidi="ar"/>
    </w:rPr>
  </w:style>
  <w:style w:type="paragraph" w:customStyle="1" w:styleId="34">
    <w:name w:val="p27"/>
    <w:basedOn w:val="1"/>
    <w:uiPriority w:val="0"/>
    <w:pPr>
      <w:ind w:firstLine="720"/>
      <w:jc w:val="both"/>
    </w:pPr>
    <w:rPr>
      <w:kern w:val="0"/>
      <w:sz w:val="24"/>
      <w:szCs w:val="24"/>
      <w:lang w:val="en-US" w:eastAsia="zh-CN" w:bidi="ar"/>
    </w:rPr>
  </w:style>
  <w:style w:type="paragraph" w:customStyle="1" w:styleId="35">
    <w:name w:val="p28"/>
    <w:basedOn w:val="1"/>
    <w:uiPriority w:val="0"/>
    <w:pPr>
      <w:ind w:firstLine="420"/>
      <w:jc w:val="both"/>
    </w:pPr>
    <w:rPr>
      <w:kern w:val="0"/>
      <w:sz w:val="24"/>
      <w:szCs w:val="24"/>
      <w:lang w:val="en-US" w:eastAsia="zh-CN" w:bidi="ar"/>
    </w:rPr>
  </w:style>
  <w:style w:type="paragraph" w:customStyle="1" w:styleId="36">
    <w:name w:val="p29"/>
    <w:basedOn w:val="1"/>
    <w:uiPriority w:val="0"/>
    <w:pPr>
      <w:ind w:firstLine="5910"/>
      <w:jc w:val="center"/>
    </w:pPr>
    <w:rPr>
      <w:kern w:val="0"/>
      <w:sz w:val="24"/>
      <w:szCs w:val="24"/>
      <w:lang w:val="en-US" w:eastAsia="zh-CN" w:bidi="ar"/>
    </w:rPr>
  </w:style>
  <w:style w:type="paragraph" w:customStyle="1" w:styleId="37">
    <w:name w:val="p30"/>
    <w:basedOn w:val="1"/>
    <w:uiPriority w:val="0"/>
    <w:pPr>
      <w:ind w:firstLine="5040"/>
      <w:jc w:val="both"/>
    </w:pPr>
    <w:rPr>
      <w:kern w:val="0"/>
      <w:sz w:val="24"/>
      <w:szCs w:val="24"/>
      <w:lang w:val="en-US" w:eastAsia="zh-CN" w:bidi="ar"/>
    </w:rPr>
  </w:style>
  <w:style w:type="paragraph" w:customStyle="1" w:styleId="38">
    <w:name w:val="p311"/>
    <w:basedOn w:val="1"/>
    <w:uiPriority w:val="0"/>
    <w:pPr>
      <w:ind w:firstLine="1260"/>
      <w:jc w:val="both"/>
    </w:pPr>
    <w:rPr>
      <w:kern w:val="0"/>
      <w:sz w:val="24"/>
      <w:szCs w:val="24"/>
      <w:lang w:val="en-US" w:eastAsia="zh-CN" w:bidi="ar"/>
    </w:rPr>
  </w:style>
  <w:style w:type="paragraph" w:customStyle="1" w:styleId="39">
    <w:name w:val="p32"/>
    <w:basedOn w:val="1"/>
    <w:qFormat/>
    <w:uiPriority w:val="0"/>
    <w:pPr>
      <w:spacing w:before="120" w:beforeAutospacing="0"/>
      <w:jc w:val="both"/>
    </w:pPr>
    <w:rPr>
      <w:kern w:val="0"/>
      <w:sz w:val="24"/>
      <w:szCs w:val="24"/>
      <w:lang w:val="en-US" w:eastAsia="zh-CN" w:bidi="ar"/>
    </w:rPr>
  </w:style>
  <w:style w:type="paragraph" w:customStyle="1" w:styleId="40">
    <w:name w:val="p33"/>
    <w:basedOn w:val="1"/>
    <w:qFormat/>
    <w:uiPriority w:val="0"/>
    <w:pPr>
      <w:ind w:right="-116" w:hanging="112"/>
      <w:jc w:val="center"/>
    </w:pPr>
    <w:rPr>
      <w:kern w:val="0"/>
      <w:sz w:val="36"/>
      <w:szCs w:val="36"/>
      <w:lang w:val="en-US" w:eastAsia="zh-CN" w:bidi="ar"/>
    </w:rPr>
  </w:style>
  <w:style w:type="paragraph" w:customStyle="1" w:styleId="41">
    <w:name w:val="p34"/>
    <w:basedOn w:val="1"/>
    <w:qFormat/>
    <w:uiPriority w:val="0"/>
    <w:pPr>
      <w:ind w:firstLine="3990"/>
      <w:jc w:val="both"/>
    </w:pPr>
    <w:rPr>
      <w:kern w:val="0"/>
      <w:sz w:val="24"/>
      <w:szCs w:val="24"/>
      <w:lang w:val="en-US" w:eastAsia="zh-CN" w:bidi="ar"/>
    </w:rPr>
  </w:style>
  <w:style w:type="paragraph" w:customStyle="1" w:styleId="42">
    <w:name w:val="p35"/>
    <w:basedOn w:val="1"/>
    <w:uiPriority w:val="0"/>
    <w:pPr>
      <w:spacing w:after="156" w:afterAutospacing="0"/>
      <w:ind w:firstLine="3990"/>
      <w:jc w:val="both"/>
    </w:pPr>
    <w:rPr>
      <w:kern w:val="0"/>
      <w:sz w:val="24"/>
      <w:szCs w:val="24"/>
      <w:lang w:val="en-US" w:eastAsia="zh-CN" w:bidi="ar"/>
    </w:rPr>
  </w:style>
  <w:style w:type="paragraph" w:customStyle="1" w:styleId="43">
    <w:name w:val="p36"/>
    <w:basedOn w:val="1"/>
    <w:qFormat/>
    <w:uiPriority w:val="0"/>
    <w:pPr>
      <w:ind w:firstLine="840"/>
      <w:jc w:val="both"/>
    </w:pPr>
    <w:rPr>
      <w:kern w:val="0"/>
      <w:sz w:val="24"/>
      <w:szCs w:val="24"/>
      <w:lang w:val="en-US" w:eastAsia="zh-CN" w:bidi="ar"/>
    </w:rPr>
  </w:style>
  <w:style w:type="paragraph" w:customStyle="1" w:styleId="44">
    <w:name w:val="p37"/>
    <w:basedOn w:val="1"/>
    <w:uiPriority w:val="0"/>
    <w:pPr>
      <w:jc w:val="left"/>
    </w:pPr>
    <w:rPr>
      <w:kern w:val="0"/>
      <w:sz w:val="28"/>
      <w:szCs w:val="28"/>
      <w:lang w:val="en-US" w:eastAsia="zh-CN" w:bidi="ar"/>
    </w:rPr>
  </w:style>
  <w:style w:type="paragraph" w:customStyle="1" w:styleId="45">
    <w:name w:val="p38"/>
    <w:basedOn w:val="1"/>
    <w:uiPriority w:val="0"/>
    <w:pPr>
      <w:ind w:right="-424" w:firstLine="202"/>
      <w:jc w:val="center"/>
    </w:pPr>
    <w:rPr>
      <w:kern w:val="0"/>
      <w:sz w:val="36"/>
      <w:szCs w:val="36"/>
      <w:lang w:val="en-US" w:eastAsia="zh-CN" w:bidi="ar"/>
    </w:rPr>
  </w:style>
  <w:style w:type="paragraph" w:customStyle="1" w:styleId="46">
    <w:name w:val="p39"/>
    <w:basedOn w:val="1"/>
    <w:qFormat/>
    <w:uiPriority w:val="0"/>
    <w:pPr>
      <w:ind w:right="-424"/>
      <w:jc w:val="center"/>
    </w:pPr>
    <w:rPr>
      <w:kern w:val="0"/>
      <w:sz w:val="24"/>
      <w:szCs w:val="24"/>
      <w:lang w:val="en-US" w:eastAsia="zh-CN" w:bidi="ar"/>
    </w:rPr>
  </w:style>
  <w:style w:type="character" w:customStyle="1" w:styleId="47">
    <w:name w:val="s51"/>
    <w:basedOn w:val="3"/>
    <w:qFormat/>
    <w:uiPriority w:val="0"/>
    <w:rPr>
      <w:color w:val="424242"/>
    </w:rPr>
  </w:style>
  <w:style w:type="paragraph" w:customStyle="1" w:styleId="48">
    <w:name w:val="p40"/>
    <w:basedOn w:val="1"/>
    <w:qFormat/>
    <w:uiPriority w:val="0"/>
    <w:pPr>
      <w:ind w:firstLine="4725"/>
      <w:jc w:val="both"/>
    </w:pPr>
    <w:rPr>
      <w:kern w:val="0"/>
      <w:sz w:val="24"/>
      <w:szCs w:val="24"/>
      <w:lang w:val="en-US" w:eastAsia="zh-CN" w:bidi="ar"/>
    </w:rPr>
  </w:style>
  <w:style w:type="paragraph" w:customStyle="1" w:styleId="49">
    <w:name w:val="p411"/>
    <w:basedOn w:val="1"/>
    <w:qFormat/>
    <w:uiPriority w:val="0"/>
    <w:pPr>
      <w:ind w:firstLine="1470"/>
      <w:jc w:val="both"/>
    </w:pPr>
    <w:rPr>
      <w:kern w:val="0"/>
      <w:sz w:val="24"/>
      <w:szCs w:val="24"/>
      <w:lang w:val="en-US" w:eastAsia="zh-CN" w:bidi="ar"/>
    </w:rPr>
  </w:style>
  <w:style w:type="paragraph" w:customStyle="1" w:styleId="50">
    <w:name w:val="p42"/>
    <w:basedOn w:val="1"/>
    <w:qFormat/>
    <w:uiPriority w:val="0"/>
    <w:pPr>
      <w:ind w:firstLine="1050"/>
      <w:jc w:val="both"/>
    </w:pPr>
    <w:rPr>
      <w:kern w:val="0"/>
      <w:sz w:val="24"/>
      <w:szCs w:val="24"/>
      <w:lang w:val="en-US" w:eastAsia="zh-CN" w:bidi="ar"/>
    </w:rPr>
  </w:style>
  <w:style w:type="paragraph" w:customStyle="1" w:styleId="51">
    <w:name w:val="p43"/>
    <w:basedOn w:val="1"/>
    <w:qFormat/>
    <w:uiPriority w:val="0"/>
    <w:pPr>
      <w:ind w:right="-270" w:hanging="98"/>
      <w:jc w:val="center"/>
    </w:pPr>
    <w:rPr>
      <w:kern w:val="0"/>
      <w:sz w:val="36"/>
      <w:szCs w:val="36"/>
      <w:lang w:val="en-US" w:eastAsia="zh-CN" w:bidi="ar"/>
    </w:rPr>
  </w:style>
  <w:style w:type="paragraph" w:customStyle="1" w:styleId="52">
    <w:name w:val="p44"/>
    <w:basedOn w:val="1"/>
    <w:qFormat/>
    <w:uiPriority w:val="0"/>
    <w:pPr>
      <w:ind w:firstLine="3570"/>
      <w:jc w:val="both"/>
    </w:pPr>
    <w:rPr>
      <w:kern w:val="0"/>
      <w:sz w:val="24"/>
      <w:szCs w:val="24"/>
      <w:lang w:val="en-US" w:eastAsia="zh-CN" w:bidi="ar"/>
    </w:rPr>
  </w:style>
  <w:style w:type="paragraph" w:customStyle="1" w:styleId="53">
    <w:name w:val="p45"/>
    <w:basedOn w:val="1"/>
    <w:uiPriority w:val="0"/>
    <w:pPr>
      <w:ind w:firstLine="4305"/>
      <w:jc w:val="both"/>
    </w:pPr>
    <w:rPr>
      <w:kern w:val="0"/>
      <w:sz w:val="24"/>
      <w:szCs w:val="24"/>
      <w:lang w:val="en-US" w:eastAsia="zh-CN" w:bidi="ar"/>
    </w:rPr>
  </w:style>
  <w:style w:type="paragraph" w:customStyle="1" w:styleId="54">
    <w:name w:val="p46"/>
    <w:basedOn w:val="1"/>
    <w:uiPriority w:val="0"/>
    <w:pPr>
      <w:spacing w:before="120" w:beforeAutospacing="0"/>
      <w:ind w:right="-116" w:hanging="112"/>
      <w:jc w:val="center"/>
    </w:pPr>
    <w:rPr>
      <w:kern w:val="0"/>
      <w:sz w:val="36"/>
      <w:szCs w:val="36"/>
      <w:lang w:val="en-US" w:eastAsia="zh-CN" w:bidi="ar"/>
    </w:rPr>
  </w:style>
  <w:style w:type="paragraph" w:customStyle="1" w:styleId="55">
    <w:name w:val="p47"/>
    <w:basedOn w:val="1"/>
    <w:qFormat/>
    <w:uiPriority w:val="0"/>
    <w:pPr>
      <w:ind w:firstLine="3780"/>
      <w:jc w:val="both"/>
    </w:pPr>
    <w:rPr>
      <w:kern w:val="0"/>
      <w:sz w:val="24"/>
      <w:szCs w:val="24"/>
      <w:lang w:val="en-US" w:eastAsia="zh-CN" w:bidi="ar"/>
    </w:rPr>
  </w:style>
  <w:style w:type="paragraph" w:customStyle="1" w:styleId="56">
    <w:name w:val="p48"/>
    <w:basedOn w:val="1"/>
    <w:uiPriority w:val="0"/>
    <w:pPr>
      <w:ind w:firstLine="7080"/>
      <w:jc w:val="left"/>
    </w:pPr>
    <w:rPr>
      <w:kern w:val="0"/>
      <w:sz w:val="24"/>
      <w:szCs w:val="24"/>
      <w:lang w:val="en-US" w:eastAsia="zh-CN" w:bidi="ar"/>
    </w:rPr>
  </w:style>
  <w:style w:type="paragraph" w:customStyle="1" w:styleId="57">
    <w:name w:val="p49"/>
    <w:basedOn w:val="1"/>
    <w:uiPriority w:val="0"/>
    <w:pPr>
      <w:ind w:firstLine="4080"/>
      <w:jc w:val="both"/>
    </w:pPr>
    <w:rPr>
      <w:kern w:val="0"/>
      <w:sz w:val="24"/>
      <w:szCs w:val="24"/>
      <w:lang w:val="en-US" w:eastAsia="zh-CN" w:bidi="ar"/>
    </w:rPr>
  </w:style>
  <w:style w:type="paragraph" w:customStyle="1" w:styleId="58">
    <w:name w:val="p50"/>
    <w:basedOn w:val="1"/>
    <w:uiPriority w:val="0"/>
    <w:pPr>
      <w:ind w:right="12" w:firstLine="42"/>
      <w:jc w:val="center"/>
    </w:pPr>
    <w:rPr>
      <w:kern w:val="0"/>
      <w:sz w:val="36"/>
      <w:szCs w:val="36"/>
      <w:lang w:val="en-US" w:eastAsia="zh-CN" w:bidi="ar"/>
    </w:rPr>
  </w:style>
  <w:style w:type="paragraph" w:customStyle="1" w:styleId="59">
    <w:name w:val="p511"/>
    <w:basedOn w:val="1"/>
    <w:uiPriority w:val="0"/>
    <w:pPr>
      <w:ind w:right="-212"/>
      <w:jc w:val="center"/>
    </w:pPr>
    <w:rPr>
      <w:kern w:val="0"/>
      <w:sz w:val="24"/>
      <w:szCs w:val="24"/>
      <w:lang w:val="en-US" w:eastAsia="zh-CN" w:bidi="ar"/>
    </w:rPr>
  </w:style>
  <w:style w:type="paragraph" w:customStyle="1" w:styleId="60">
    <w:name w:val="p52"/>
    <w:basedOn w:val="1"/>
    <w:uiPriority w:val="0"/>
    <w:pPr>
      <w:ind w:firstLine="4200"/>
      <w:jc w:val="both"/>
    </w:pPr>
    <w:rPr>
      <w:kern w:val="0"/>
      <w:sz w:val="24"/>
      <w:szCs w:val="24"/>
      <w:lang w:val="en-US" w:eastAsia="zh-CN" w:bidi="ar"/>
    </w:rPr>
  </w:style>
  <w:style w:type="paragraph" w:customStyle="1" w:styleId="61">
    <w:name w:val="p53"/>
    <w:basedOn w:val="1"/>
    <w:uiPriority w:val="0"/>
    <w:pPr>
      <w:ind w:firstLine="5355"/>
      <w:jc w:val="both"/>
    </w:pPr>
    <w:rPr>
      <w:kern w:val="0"/>
      <w:sz w:val="24"/>
      <w:szCs w:val="24"/>
      <w:lang w:val="en-US" w:eastAsia="zh-CN" w:bidi="ar"/>
    </w:rPr>
  </w:style>
  <w:style w:type="paragraph" w:customStyle="1" w:styleId="62">
    <w:name w:val="p54"/>
    <w:basedOn w:val="1"/>
    <w:uiPriority w:val="0"/>
    <w:pPr>
      <w:ind w:firstLine="660"/>
      <w:jc w:val="center"/>
    </w:pPr>
    <w:rPr>
      <w:kern w:val="0"/>
      <w:sz w:val="24"/>
      <w:szCs w:val="24"/>
      <w:lang w:val="en-US" w:eastAsia="zh-CN" w:bidi="ar"/>
    </w:rPr>
  </w:style>
  <w:style w:type="paragraph" w:customStyle="1" w:styleId="63">
    <w:name w:val="p55"/>
    <w:basedOn w:val="1"/>
    <w:uiPriority w:val="0"/>
    <w:pPr>
      <w:ind w:firstLine="420"/>
      <w:jc w:val="left"/>
    </w:pPr>
    <w:rPr>
      <w:kern w:val="0"/>
      <w:sz w:val="24"/>
      <w:szCs w:val="24"/>
      <w:lang w:val="en-US" w:eastAsia="zh-CN" w:bidi="ar"/>
    </w:rPr>
  </w:style>
  <w:style w:type="paragraph" w:customStyle="1" w:styleId="64">
    <w:name w:val="p56"/>
    <w:basedOn w:val="1"/>
    <w:uiPriority w:val="0"/>
    <w:pPr>
      <w:ind w:right="420"/>
      <w:jc w:val="left"/>
    </w:pPr>
    <w:rPr>
      <w:kern w:val="0"/>
      <w:sz w:val="24"/>
      <w:szCs w:val="24"/>
      <w:lang w:val="en-US" w:eastAsia="zh-CN" w:bidi="ar"/>
    </w:rPr>
  </w:style>
  <w:style w:type="paragraph" w:customStyle="1" w:styleId="65">
    <w:name w:val="p57"/>
    <w:basedOn w:val="1"/>
    <w:uiPriority w:val="0"/>
    <w:pPr>
      <w:ind w:right="-284"/>
      <w:jc w:val="center"/>
    </w:pPr>
    <w:rPr>
      <w:kern w:val="0"/>
      <w:sz w:val="36"/>
      <w:szCs w:val="36"/>
      <w:lang w:val="en-US" w:eastAsia="zh-CN" w:bidi="ar"/>
    </w:rPr>
  </w:style>
  <w:style w:type="paragraph" w:customStyle="1" w:styleId="66">
    <w:name w:val="p58"/>
    <w:basedOn w:val="1"/>
    <w:uiPriority w:val="0"/>
    <w:pPr>
      <w:ind w:right="-105"/>
      <w:jc w:val="center"/>
    </w:pPr>
    <w:rPr>
      <w:kern w:val="0"/>
      <w:sz w:val="24"/>
      <w:szCs w:val="24"/>
      <w:lang w:val="en-US" w:eastAsia="zh-CN" w:bidi="ar"/>
    </w:rPr>
  </w:style>
  <w:style w:type="paragraph" w:customStyle="1" w:styleId="67">
    <w:name w:val="p59"/>
    <w:basedOn w:val="1"/>
    <w:uiPriority w:val="0"/>
    <w:pPr>
      <w:ind w:firstLine="2160"/>
      <w:jc w:val="both"/>
    </w:pPr>
    <w:rPr>
      <w:kern w:val="0"/>
      <w:sz w:val="24"/>
      <w:szCs w:val="24"/>
      <w:lang w:val="en-US" w:eastAsia="zh-CN" w:bidi="ar"/>
    </w:rPr>
  </w:style>
  <w:style w:type="paragraph" w:customStyle="1" w:styleId="68">
    <w:name w:val="p60"/>
    <w:basedOn w:val="1"/>
    <w:uiPriority w:val="0"/>
    <w:pPr>
      <w:ind w:right="420"/>
      <w:jc w:val="righ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2020-07-21T03:00:00Z</dcterms:created>
  <dc:creator>hyomunjineee</dc:creator>
  <cp:lastModifiedBy>hyomunjineee</cp:lastModifiedBy>
  <dcterms:modified xsi:type="dcterms:W3CDTF">2020-07-21T03:00:43Z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