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24" w:rsidRDefault="000E5324" w:rsidP="000E5324">
      <w:pPr>
        <w:pStyle w:val="p1"/>
        <w:rPr>
          <w:rFonts w:ascii="Arial" w:hAnsi="Arial" w:cs="Arial"/>
          <w:color w:val="111111"/>
          <w:lang w:val="en"/>
        </w:rPr>
      </w:pPr>
      <w:r>
        <w:rPr>
          <w:rStyle w:val="s11"/>
          <w:rFonts w:ascii="Arial" w:hAnsi="Arial" w:cs="Arial"/>
          <w:color w:val="111111"/>
          <w:lang w:val="en"/>
        </w:rPr>
        <w:t>关于印发《石龙镇进一步加快推进产业结构调整和转型升级实施方案》的通知（已废止）</w:t>
      </w:r>
    </w:p>
    <w:p w:rsidR="000E5324" w:rsidRDefault="000E5324" w:rsidP="000E5324">
      <w:pPr>
        <w:pStyle w:val="p2"/>
        <w:rPr>
          <w:rFonts w:ascii="Arial" w:hAnsi="Arial" w:cs="Arial"/>
          <w:color w:val="111111"/>
          <w:lang w:val="en"/>
        </w:rPr>
      </w:pPr>
      <w:r>
        <w:rPr>
          <w:rFonts w:ascii="Arial" w:hAnsi="Arial" w:cs="Arial"/>
          <w:color w:val="111111"/>
          <w:lang w:val="en"/>
        </w:rPr>
        <w:t>东石府〔</w:t>
      </w:r>
      <w:r>
        <w:rPr>
          <w:rFonts w:ascii="Arial" w:hAnsi="Arial" w:cs="Arial"/>
          <w:color w:val="111111"/>
          <w:lang w:val="en"/>
        </w:rPr>
        <w:t>2011</w:t>
      </w:r>
      <w:r>
        <w:rPr>
          <w:rFonts w:ascii="Arial" w:hAnsi="Arial" w:cs="Arial"/>
          <w:color w:val="111111"/>
          <w:lang w:val="en"/>
        </w:rPr>
        <w:t>〕</w:t>
      </w:r>
      <w:r>
        <w:rPr>
          <w:rFonts w:ascii="Arial" w:hAnsi="Arial" w:cs="Arial"/>
          <w:color w:val="111111"/>
          <w:lang w:val="en"/>
        </w:rPr>
        <w:t>15</w:t>
      </w:r>
      <w:r>
        <w:rPr>
          <w:rFonts w:ascii="Arial" w:hAnsi="Arial" w:cs="Arial"/>
          <w:color w:val="111111"/>
          <w:lang w:val="en"/>
        </w:rPr>
        <w:t>号</w:t>
      </w:r>
    </w:p>
    <w:p w:rsidR="000E5324" w:rsidRDefault="000E5324" w:rsidP="000E5324">
      <w:pPr>
        <w:pStyle w:val="p4"/>
        <w:rPr>
          <w:rFonts w:ascii="Arial" w:hAnsi="Arial" w:cs="Arial"/>
          <w:color w:val="111111"/>
          <w:lang w:val="en"/>
        </w:rPr>
      </w:pPr>
      <w:r>
        <w:rPr>
          <w:rFonts w:ascii="Arial" w:hAnsi="Arial" w:cs="Arial"/>
          <w:color w:val="111111"/>
          <w:lang w:val="en"/>
        </w:rPr>
        <w:t>各有关单位：</w:t>
      </w:r>
    </w:p>
    <w:p w:rsidR="000E5324" w:rsidRDefault="000E5324" w:rsidP="000E5324">
      <w:pPr>
        <w:pStyle w:val="p3"/>
        <w:rPr>
          <w:rFonts w:ascii="Arial" w:hAnsi="Arial" w:cs="Arial"/>
          <w:color w:val="111111"/>
          <w:lang w:val="en"/>
        </w:rPr>
      </w:pPr>
      <w:r>
        <w:rPr>
          <w:rFonts w:ascii="Arial" w:hAnsi="Arial" w:cs="Arial"/>
          <w:color w:val="111111"/>
          <w:lang w:val="en"/>
        </w:rPr>
        <w:t>《石龙镇进一步加快推进产业结构调整和转型升级实施方案》业经镇政府同意，现印发给你们，请认真贯彻执行。</w:t>
      </w:r>
    </w:p>
    <w:p w:rsidR="000E5324" w:rsidRDefault="000E5324" w:rsidP="000E5324">
      <w:pPr>
        <w:pStyle w:val="p3"/>
        <w:rPr>
          <w:rFonts w:ascii="Arial" w:hAnsi="Arial" w:cs="Arial"/>
          <w:color w:val="111111"/>
          <w:lang w:val="en"/>
        </w:rPr>
      </w:pPr>
      <w:r>
        <w:rPr>
          <w:rFonts w:ascii="Arial" w:hAnsi="Arial" w:cs="Arial"/>
          <w:color w:val="111111"/>
          <w:lang w:val="en"/>
        </w:rPr>
        <w:t>特此通知</w:t>
      </w:r>
    </w:p>
    <w:p w:rsidR="000E5324" w:rsidRDefault="000E5324" w:rsidP="000E5324">
      <w:pPr>
        <w:pStyle w:val="p5"/>
        <w:rPr>
          <w:rFonts w:ascii="Arial" w:hAnsi="Arial" w:cs="Arial"/>
          <w:color w:val="111111"/>
          <w:lang w:val="en"/>
        </w:rPr>
      </w:pPr>
      <w:r>
        <w:rPr>
          <w:rFonts w:ascii="Arial" w:hAnsi="Arial" w:cs="Arial"/>
          <w:color w:val="111111"/>
          <w:lang w:val="en"/>
        </w:rPr>
        <w:t>二</w:t>
      </w:r>
      <w:r>
        <w:rPr>
          <w:rFonts w:ascii="Arial" w:hAnsi="Arial" w:cs="Arial"/>
          <w:color w:val="111111"/>
          <w:lang w:val="en"/>
        </w:rPr>
        <w:t>○</w:t>
      </w:r>
      <w:r>
        <w:rPr>
          <w:rFonts w:ascii="Arial" w:hAnsi="Arial" w:cs="Arial"/>
          <w:color w:val="111111"/>
          <w:lang w:val="en"/>
        </w:rPr>
        <w:t>一一年四月二十日</w:t>
      </w:r>
    </w:p>
    <w:p w:rsidR="000E5324" w:rsidRDefault="000E5324" w:rsidP="000E5324">
      <w:pPr>
        <w:pStyle w:val="p1"/>
        <w:rPr>
          <w:rFonts w:ascii="Arial" w:hAnsi="Arial" w:cs="Arial"/>
          <w:color w:val="111111"/>
          <w:lang w:val="en"/>
        </w:rPr>
      </w:pPr>
      <w:r>
        <w:rPr>
          <w:rStyle w:val="s11"/>
          <w:rFonts w:ascii="Arial" w:hAnsi="Arial" w:cs="Arial"/>
          <w:color w:val="111111"/>
          <w:lang w:val="en"/>
        </w:rPr>
        <w:t>石龙镇进一步加快推进产业结构调整和转型升级实施方案</w:t>
      </w:r>
    </w:p>
    <w:p w:rsidR="000E5324" w:rsidRDefault="000E5324" w:rsidP="000E5324">
      <w:pPr>
        <w:pStyle w:val="p3"/>
        <w:rPr>
          <w:rFonts w:ascii="Arial" w:hAnsi="Arial" w:cs="Arial"/>
          <w:color w:val="111111"/>
          <w:lang w:val="en"/>
        </w:rPr>
      </w:pPr>
      <w:r>
        <w:rPr>
          <w:rFonts w:ascii="Arial" w:hAnsi="Arial" w:cs="Arial"/>
          <w:color w:val="111111"/>
          <w:lang w:val="en"/>
        </w:rPr>
        <w:t>为深入贯彻落实科学发展观，推动石龙经济社会今后五年在平稳发展的基础上加快转型升级，建设幸福石龙，结合我镇实际，特制定本实施方案。</w:t>
      </w:r>
    </w:p>
    <w:p w:rsidR="000E5324" w:rsidRDefault="000E5324" w:rsidP="000E5324">
      <w:pPr>
        <w:pStyle w:val="p3"/>
        <w:rPr>
          <w:rFonts w:ascii="Arial" w:hAnsi="Arial" w:cs="Arial"/>
          <w:color w:val="111111"/>
          <w:lang w:val="en"/>
        </w:rPr>
      </w:pPr>
      <w:r>
        <w:rPr>
          <w:rStyle w:val="s11"/>
          <w:rFonts w:ascii="Arial" w:hAnsi="Arial" w:cs="Arial"/>
          <w:color w:val="111111"/>
          <w:lang w:val="en"/>
        </w:rPr>
        <w:t>一、基础和条件</w:t>
      </w:r>
    </w:p>
    <w:p w:rsidR="000E5324" w:rsidRDefault="000E5324" w:rsidP="000E5324">
      <w:pPr>
        <w:pStyle w:val="p3"/>
        <w:rPr>
          <w:rFonts w:ascii="Arial" w:hAnsi="Arial" w:cs="Arial"/>
          <w:color w:val="111111"/>
          <w:lang w:val="en"/>
        </w:rPr>
      </w:pPr>
      <w:r>
        <w:rPr>
          <w:rFonts w:ascii="Arial" w:hAnsi="Arial" w:cs="Arial"/>
          <w:color w:val="111111"/>
          <w:lang w:val="en"/>
        </w:rPr>
        <w:t>经过石龙人民的不懈努力，我们积极应对金融危机冲击，化解经营成本上升、资源瓶颈制约等不利因素影响，大力推进经济社会双转型，一批优质企业和重点项目相继扎根投资，目前我镇经济发展多点支撑格局正在逐步形成，经济发展的持续后劲和内生动力不断增强，为实施新一轮产业调整升级打下坚实基础。</w:t>
      </w:r>
    </w:p>
    <w:p w:rsidR="000E5324" w:rsidRDefault="000E5324" w:rsidP="000E5324">
      <w:pPr>
        <w:pStyle w:val="p3"/>
        <w:rPr>
          <w:rFonts w:ascii="Arial" w:hAnsi="Arial" w:cs="Arial"/>
          <w:color w:val="111111"/>
          <w:lang w:val="en"/>
        </w:rPr>
      </w:pPr>
      <w:r>
        <w:rPr>
          <w:rFonts w:ascii="Arial" w:hAnsi="Arial" w:cs="Arial"/>
          <w:color w:val="111111"/>
          <w:lang w:val="en"/>
        </w:rPr>
        <w:lastRenderedPageBreak/>
        <w:t>技术密集型产业已成为支柱产业。在科技创新的推动下，形成以科技含量高的电子信息装备制造、医药食品、现代服务业等为主的支柱产业，占工业总产值的</w:t>
      </w:r>
      <w:r>
        <w:rPr>
          <w:rFonts w:ascii="Arial" w:hAnsi="Arial" w:cs="Arial"/>
          <w:color w:val="111111"/>
          <w:lang w:val="en"/>
        </w:rPr>
        <w:t>85%</w:t>
      </w:r>
      <w:r>
        <w:rPr>
          <w:rFonts w:ascii="Arial" w:hAnsi="Arial" w:cs="Arial"/>
          <w:color w:val="111111"/>
          <w:lang w:val="en"/>
        </w:rPr>
        <w:t>以上。石龙逐步形成具有自主技术和品牌优势的数码办公设备、光学电子、电子元器件、消费类数码产品、生物制药、信息服务等为主的高科技产业发展格局。</w:t>
      </w:r>
    </w:p>
    <w:p w:rsidR="000E5324" w:rsidRDefault="000E5324" w:rsidP="000E5324">
      <w:pPr>
        <w:pStyle w:val="p3"/>
        <w:rPr>
          <w:rFonts w:ascii="Arial" w:hAnsi="Arial" w:cs="Arial"/>
          <w:color w:val="111111"/>
          <w:lang w:val="en"/>
        </w:rPr>
      </w:pPr>
      <w:r>
        <w:rPr>
          <w:rFonts w:ascii="Arial" w:hAnsi="Arial" w:cs="Arial"/>
          <w:color w:val="111111"/>
          <w:lang w:val="en"/>
        </w:rPr>
        <w:t>产业结构渐趋合理。我镇三次产业结构从</w:t>
      </w:r>
      <w:r>
        <w:rPr>
          <w:rFonts w:ascii="Arial" w:hAnsi="Arial" w:cs="Arial"/>
          <w:color w:val="111111"/>
          <w:lang w:val="en"/>
        </w:rPr>
        <w:t>2005</w:t>
      </w:r>
      <w:r>
        <w:rPr>
          <w:rFonts w:ascii="Arial" w:hAnsi="Arial" w:cs="Arial"/>
          <w:color w:val="111111"/>
          <w:lang w:val="en"/>
        </w:rPr>
        <w:t>年的</w:t>
      </w:r>
      <w:r>
        <w:rPr>
          <w:rFonts w:ascii="Arial" w:hAnsi="Arial" w:cs="Arial"/>
          <w:color w:val="111111"/>
          <w:lang w:val="en"/>
        </w:rPr>
        <w:t>0.1:55.7:44.2</w:t>
      </w:r>
      <w:r>
        <w:rPr>
          <w:rFonts w:ascii="Arial" w:hAnsi="Arial" w:cs="Arial"/>
          <w:color w:val="111111"/>
          <w:lang w:val="en"/>
        </w:rPr>
        <w:t>逐步调整为当前的</w:t>
      </w:r>
      <w:r>
        <w:rPr>
          <w:rFonts w:ascii="Arial" w:hAnsi="Arial" w:cs="Arial"/>
          <w:color w:val="111111"/>
          <w:lang w:val="en"/>
        </w:rPr>
        <w:t>0:53.8:46.2</w:t>
      </w:r>
      <w:r>
        <w:rPr>
          <w:rFonts w:ascii="Arial" w:hAnsi="Arial" w:cs="Arial"/>
          <w:color w:val="111111"/>
          <w:lang w:val="en"/>
        </w:rPr>
        <w:t>，与东莞市</w:t>
      </w:r>
      <w:r>
        <w:rPr>
          <w:rFonts w:ascii="Arial" w:hAnsi="Arial" w:cs="Arial"/>
          <w:color w:val="111111"/>
          <w:lang w:val="en"/>
        </w:rPr>
        <w:t>2010</w:t>
      </w:r>
      <w:r>
        <w:rPr>
          <w:rFonts w:ascii="Arial" w:hAnsi="Arial" w:cs="Arial"/>
          <w:color w:val="111111"/>
          <w:lang w:val="en"/>
        </w:rPr>
        <w:t>年三次产业结构</w:t>
      </w:r>
      <w:r>
        <w:rPr>
          <w:rFonts w:ascii="Arial" w:hAnsi="Arial" w:cs="Arial"/>
          <w:color w:val="111111"/>
          <w:lang w:val="en"/>
        </w:rPr>
        <w:t>0.3:51.7:48</w:t>
      </w:r>
      <w:r>
        <w:rPr>
          <w:rFonts w:ascii="Arial" w:hAnsi="Arial" w:cs="Arial"/>
          <w:color w:val="111111"/>
          <w:lang w:val="en"/>
        </w:rPr>
        <w:t>相比较，产业结构调整取得明显成效，基本形成二、三产业协调推进的良好态势。</w:t>
      </w:r>
    </w:p>
    <w:p w:rsidR="000E5324" w:rsidRDefault="000E5324" w:rsidP="000E5324">
      <w:pPr>
        <w:pStyle w:val="p3"/>
        <w:rPr>
          <w:rFonts w:ascii="Arial" w:hAnsi="Arial" w:cs="Arial"/>
          <w:color w:val="111111"/>
          <w:lang w:val="en"/>
        </w:rPr>
      </w:pPr>
      <w:r>
        <w:rPr>
          <w:rFonts w:ascii="Arial" w:hAnsi="Arial" w:cs="Arial"/>
          <w:color w:val="111111"/>
          <w:lang w:val="en"/>
        </w:rPr>
        <w:t>生产要素产出效率和效益逐步提高。由于大力发展高产值、高技术含量、低能耗的产业，石龙每平方公里地区生产总值逐年提高，相对单位产出的基础资源消耗量逐步降低，</w:t>
      </w:r>
      <w:r>
        <w:rPr>
          <w:rFonts w:ascii="Arial" w:hAnsi="Arial" w:cs="Arial"/>
          <w:color w:val="111111"/>
          <w:lang w:val="en"/>
        </w:rPr>
        <w:t>2010</w:t>
      </w:r>
      <w:r>
        <w:rPr>
          <w:rFonts w:ascii="Arial" w:hAnsi="Arial" w:cs="Arial"/>
          <w:color w:val="111111"/>
          <w:lang w:val="en"/>
        </w:rPr>
        <w:t>年每万元</w:t>
      </w:r>
      <w:r>
        <w:rPr>
          <w:rFonts w:ascii="Arial" w:hAnsi="Arial" w:cs="Arial"/>
          <w:color w:val="111111"/>
          <w:lang w:val="en"/>
        </w:rPr>
        <w:t>GDP</w:t>
      </w:r>
      <w:r>
        <w:rPr>
          <w:rFonts w:ascii="Arial" w:hAnsi="Arial" w:cs="Arial"/>
          <w:color w:val="111111"/>
          <w:lang w:val="en"/>
        </w:rPr>
        <w:t>能耗计划完成率达</w:t>
      </w:r>
      <w:r>
        <w:rPr>
          <w:rFonts w:ascii="Arial" w:hAnsi="Arial" w:cs="Arial"/>
          <w:color w:val="111111"/>
          <w:lang w:val="en"/>
        </w:rPr>
        <w:t>109.53%</w:t>
      </w:r>
      <w:r>
        <w:rPr>
          <w:rFonts w:ascii="Arial" w:hAnsi="Arial" w:cs="Arial"/>
          <w:color w:val="111111"/>
          <w:lang w:val="en"/>
        </w:rPr>
        <w:t>，全市排名第二。</w:t>
      </w:r>
      <w:r>
        <w:rPr>
          <w:rFonts w:ascii="Arial" w:hAnsi="Arial" w:cs="Arial"/>
          <w:color w:val="111111"/>
          <w:lang w:val="en"/>
        </w:rPr>
        <w:t>2010</w:t>
      </w:r>
      <w:r>
        <w:rPr>
          <w:rFonts w:ascii="Arial" w:hAnsi="Arial" w:cs="Arial"/>
          <w:color w:val="111111"/>
          <w:lang w:val="en"/>
        </w:rPr>
        <w:t>年每平方公里的财政贡献率达</w:t>
      </w:r>
      <w:r>
        <w:rPr>
          <w:rFonts w:ascii="Arial" w:hAnsi="Arial" w:cs="Arial"/>
          <w:color w:val="111111"/>
          <w:lang w:val="en"/>
        </w:rPr>
        <w:t>4666</w:t>
      </w:r>
      <w:r>
        <w:rPr>
          <w:rFonts w:ascii="Arial" w:hAnsi="Arial" w:cs="Arial"/>
          <w:color w:val="111111"/>
          <w:lang w:val="en"/>
        </w:rPr>
        <w:t>万元，全市排名第二。</w:t>
      </w:r>
    </w:p>
    <w:p w:rsidR="000E5324" w:rsidRDefault="000E5324" w:rsidP="000E5324">
      <w:pPr>
        <w:pStyle w:val="p3"/>
        <w:rPr>
          <w:rFonts w:ascii="Arial" w:hAnsi="Arial" w:cs="Arial"/>
          <w:color w:val="111111"/>
          <w:lang w:val="en"/>
        </w:rPr>
      </w:pPr>
      <w:r>
        <w:rPr>
          <w:rFonts w:ascii="Arial" w:hAnsi="Arial" w:cs="Arial"/>
          <w:color w:val="111111"/>
          <w:lang w:val="en"/>
        </w:rPr>
        <w:t>创新能力日益加强。全镇拥有</w:t>
      </w:r>
      <w:r>
        <w:rPr>
          <w:rFonts w:ascii="Arial" w:hAnsi="Arial" w:cs="Arial"/>
          <w:color w:val="111111"/>
          <w:lang w:val="en"/>
        </w:rPr>
        <w:t>1</w:t>
      </w:r>
      <w:r>
        <w:rPr>
          <w:rFonts w:ascii="Arial" w:hAnsi="Arial" w:cs="Arial"/>
          <w:color w:val="111111"/>
          <w:lang w:val="en"/>
        </w:rPr>
        <w:t>家国家</w:t>
      </w:r>
      <w:r>
        <w:rPr>
          <w:rFonts w:ascii="Arial" w:hAnsi="Arial" w:cs="Arial"/>
          <w:color w:val="111111"/>
          <w:lang w:val="en"/>
        </w:rPr>
        <w:t>A</w:t>
      </w:r>
      <w:r>
        <w:rPr>
          <w:rFonts w:ascii="Arial" w:hAnsi="Arial" w:cs="Arial"/>
          <w:color w:val="111111"/>
          <w:lang w:val="en"/>
        </w:rPr>
        <w:t>级质检中心，</w:t>
      </w:r>
      <w:r>
        <w:rPr>
          <w:rFonts w:ascii="Arial" w:hAnsi="Arial" w:cs="Arial"/>
          <w:color w:val="111111"/>
          <w:lang w:val="en"/>
        </w:rPr>
        <w:t>4</w:t>
      </w:r>
      <w:r>
        <w:rPr>
          <w:rFonts w:ascii="Arial" w:hAnsi="Arial" w:cs="Arial"/>
          <w:color w:val="111111"/>
          <w:lang w:val="en"/>
        </w:rPr>
        <w:t>家省级工程技术中心，</w:t>
      </w:r>
      <w:r>
        <w:rPr>
          <w:rFonts w:ascii="Arial" w:hAnsi="Arial" w:cs="Arial"/>
          <w:color w:val="111111"/>
          <w:lang w:val="en"/>
        </w:rPr>
        <w:t>1</w:t>
      </w:r>
      <w:r>
        <w:rPr>
          <w:rFonts w:ascii="Arial" w:hAnsi="Arial" w:cs="Arial"/>
          <w:color w:val="111111"/>
          <w:lang w:val="en"/>
        </w:rPr>
        <w:t>个院士专家工作站。拥有</w:t>
      </w:r>
      <w:r>
        <w:rPr>
          <w:rFonts w:ascii="Arial" w:hAnsi="Arial" w:cs="Arial"/>
          <w:color w:val="111111"/>
          <w:lang w:val="en"/>
        </w:rPr>
        <w:t>13</w:t>
      </w:r>
      <w:r>
        <w:rPr>
          <w:rFonts w:ascii="Arial" w:hAnsi="Arial" w:cs="Arial"/>
          <w:color w:val="111111"/>
          <w:lang w:val="en"/>
        </w:rPr>
        <w:t>家国家级高新技术企业，</w:t>
      </w:r>
      <w:r>
        <w:rPr>
          <w:rFonts w:ascii="Arial" w:hAnsi="Arial" w:cs="Arial"/>
          <w:color w:val="111111"/>
          <w:lang w:val="en"/>
        </w:rPr>
        <w:t>2</w:t>
      </w:r>
      <w:r>
        <w:rPr>
          <w:rFonts w:ascii="Arial" w:hAnsi="Arial" w:cs="Arial"/>
          <w:color w:val="111111"/>
          <w:lang w:val="en"/>
        </w:rPr>
        <w:t>家</w:t>
      </w:r>
      <w:proofErr w:type="gramStart"/>
      <w:r>
        <w:rPr>
          <w:rFonts w:ascii="Arial" w:hAnsi="Arial" w:cs="Arial"/>
          <w:color w:val="111111"/>
          <w:lang w:val="en"/>
        </w:rPr>
        <w:t>省创新</w:t>
      </w:r>
      <w:proofErr w:type="gramEnd"/>
      <w:r>
        <w:rPr>
          <w:rFonts w:ascii="Arial" w:hAnsi="Arial" w:cs="Arial"/>
          <w:color w:val="111111"/>
          <w:lang w:val="en"/>
        </w:rPr>
        <w:t>企业试点，</w:t>
      </w:r>
      <w:r>
        <w:rPr>
          <w:rFonts w:ascii="Arial" w:hAnsi="Arial" w:cs="Arial"/>
          <w:color w:val="111111"/>
          <w:lang w:val="en"/>
        </w:rPr>
        <w:t>25</w:t>
      </w:r>
      <w:r>
        <w:rPr>
          <w:rFonts w:ascii="Arial" w:hAnsi="Arial" w:cs="Arial"/>
          <w:color w:val="111111"/>
          <w:lang w:val="en"/>
        </w:rPr>
        <w:t>家省民营科技企业，</w:t>
      </w:r>
      <w:r>
        <w:rPr>
          <w:rFonts w:ascii="Arial" w:hAnsi="Arial" w:cs="Arial"/>
          <w:color w:val="111111"/>
          <w:lang w:val="en"/>
        </w:rPr>
        <w:t>50</w:t>
      </w:r>
      <w:r>
        <w:rPr>
          <w:rFonts w:ascii="Arial" w:hAnsi="Arial" w:cs="Arial"/>
          <w:color w:val="111111"/>
          <w:lang w:val="en"/>
        </w:rPr>
        <w:t>家市级民营科技企业。近</w:t>
      </w:r>
      <w:r>
        <w:rPr>
          <w:rFonts w:ascii="Arial" w:hAnsi="Arial" w:cs="Arial"/>
          <w:color w:val="111111"/>
          <w:lang w:val="en"/>
        </w:rPr>
        <w:t>5</w:t>
      </w:r>
      <w:r>
        <w:rPr>
          <w:rFonts w:ascii="Arial" w:hAnsi="Arial" w:cs="Arial"/>
          <w:color w:val="111111"/>
          <w:lang w:val="en"/>
        </w:rPr>
        <w:t>年共完成各类科研成果和技术攻关项目</w:t>
      </w:r>
      <w:r>
        <w:rPr>
          <w:rFonts w:ascii="Arial" w:hAnsi="Arial" w:cs="Arial"/>
          <w:color w:val="111111"/>
          <w:lang w:val="en"/>
        </w:rPr>
        <w:t>300</w:t>
      </w:r>
      <w:r>
        <w:rPr>
          <w:rFonts w:ascii="Arial" w:hAnsi="Arial" w:cs="Arial"/>
          <w:color w:val="111111"/>
          <w:lang w:val="en"/>
        </w:rPr>
        <w:t>多项。</w:t>
      </w:r>
    </w:p>
    <w:p w:rsidR="000E5324" w:rsidRDefault="000E5324" w:rsidP="000E5324">
      <w:pPr>
        <w:pStyle w:val="p3"/>
        <w:rPr>
          <w:rFonts w:ascii="Arial" w:hAnsi="Arial" w:cs="Arial"/>
          <w:color w:val="111111"/>
          <w:lang w:val="en"/>
        </w:rPr>
      </w:pPr>
      <w:r>
        <w:rPr>
          <w:rFonts w:ascii="Arial" w:hAnsi="Arial" w:cs="Arial"/>
          <w:color w:val="111111"/>
          <w:lang w:val="en"/>
        </w:rPr>
        <w:t>面对新的发展形势，我们审视自身条件，资源制约仍然突出，外资企业植根性不强，民营优质企业、品牌企业不多，产品和产业</w:t>
      </w:r>
      <w:proofErr w:type="gramStart"/>
      <w:r>
        <w:rPr>
          <w:rFonts w:ascii="Arial" w:hAnsi="Arial" w:cs="Arial"/>
          <w:color w:val="111111"/>
          <w:lang w:val="en"/>
        </w:rPr>
        <w:t>链不够</w:t>
      </w:r>
      <w:proofErr w:type="gramEnd"/>
      <w:r>
        <w:rPr>
          <w:rFonts w:ascii="Arial" w:hAnsi="Arial" w:cs="Arial"/>
          <w:color w:val="111111"/>
          <w:lang w:val="en"/>
        </w:rPr>
        <w:t>集聚，高端技术产业创新能力有待提高，经济社会转型升级任务仍</w:t>
      </w:r>
      <w:r>
        <w:rPr>
          <w:rFonts w:ascii="Arial" w:hAnsi="Arial" w:cs="Arial"/>
          <w:color w:val="111111"/>
          <w:lang w:val="en"/>
        </w:rPr>
        <w:lastRenderedPageBreak/>
        <w:t>然艰巨。因此，科学辩证地分析国内外经济格局调整带来的新机遇新挑战，准确把握发展面临的新情况新问题，对于持续推进石龙经济社会转型和科学发展至关重要。</w:t>
      </w:r>
    </w:p>
    <w:p w:rsidR="000E5324" w:rsidRDefault="000E5324" w:rsidP="000E5324">
      <w:pPr>
        <w:pStyle w:val="p3"/>
        <w:rPr>
          <w:rFonts w:ascii="Arial" w:hAnsi="Arial" w:cs="Arial"/>
          <w:color w:val="111111"/>
          <w:lang w:val="en"/>
        </w:rPr>
      </w:pPr>
      <w:r>
        <w:rPr>
          <w:rStyle w:val="s11"/>
          <w:rFonts w:ascii="Arial" w:hAnsi="Arial" w:cs="Arial"/>
          <w:color w:val="111111"/>
          <w:lang w:val="en"/>
        </w:rPr>
        <w:t>二、思路和目标</w:t>
      </w:r>
    </w:p>
    <w:p w:rsidR="000E5324" w:rsidRDefault="000E5324" w:rsidP="000E5324">
      <w:pPr>
        <w:pStyle w:val="p3"/>
        <w:rPr>
          <w:rFonts w:ascii="Arial" w:hAnsi="Arial" w:cs="Arial"/>
          <w:color w:val="111111"/>
          <w:lang w:val="en"/>
        </w:rPr>
      </w:pPr>
      <w:r>
        <w:rPr>
          <w:rFonts w:ascii="Arial" w:hAnsi="Arial" w:cs="Arial"/>
          <w:color w:val="111111"/>
          <w:lang w:val="en"/>
        </w:rPr>
        <w:t>（一）发展思路：以科学发展观为指引，以加快转变经济发展方式为主线，以提高区域创新能力和产业综合竞争力为目标，坚持</w:t>
      </w:r>
      <w:r>
        <w:rPr>
          <w:rFonts w:ascii="Arial" w:hAnsi="Arial" w:cs="Arial"/>
          <w:color w:val="111111"/>
          <w:lang w:val="en"/>
        </w:rPr>
        <w:t>“</w:t>
      </w:r>
      <w:r>
        <w:rPr>
          <w:rFonts w:ascii="Arial" w:hAnsi="Arial" w:cs="Arial"/>
          <w:color w:val="111111"/>
          <w:lang w:val="en"/>
        </w:rPr>
        <w:t>科教兴镇</w:t>
      </w:r>
      <w:r>
        <w:rPr>
          <w:rFonts w:ascii="Arial" w:hAnsi="Arial" w:cs="Arial"/>
          <w:color w:val="111111"/>
          <w:lang w:val="en"/>
        </w:rPr>
        <w:t>”</w:t>
      </w:r>
      <w:r>
        <w:rPr>
          <w:rFonts w:ascii="Arial" w:hAnsi="Arial" w:cs="Arial"/>
          <w:color w:val="111111"/>
          <w:lang w:val="en"/>
        </w:rPr>
        <w:t>战略，突出抓好重点项目、重点企业的转型升级，进一步优化第二产业，加快发展第三产业。主动融入珠三角一体化，积极探讨与周边地区的合作发展、与港穗深惠的借力发展、与国际的接轨发展，使我镇成为产业结构优、辐射带动力强的现代化区域性中心城镇，努力打造国际</w:t>
      </w:r>
      <w:proofErr w:type="gramStart"/>
      <w:r>
        <w:rPr>
          <w:rFonts w:ascii="Arial" w:hAnsi="Arial" w:cs="Arial"/>
          <w:color w:val="111111"/>
          <w:lang w:val="en"/>
        </w:rPr>
        <w:t>宜居宜商名镇</w:t>
      </w:r>
      <w:proofErr w:type="gramEnd"/>
      <w:r>
        <w:rPr>
          <w:rFonts w:ascii="Arial" w:hAnsi="Arial" w:cs="Arial"/>
          <w:color w:val="111111"/>
          <w:lang w:val="en"/>
        </w:rPr>
        <w:t>，向着东莞市主城区交通枢纽、珠三角岭南特色宜居城区、东江片区服务中心宏伟目标迈进。</w:t>
      </w:r>
    </w:p>
    <w:p w:rsidR="000E5324" w:rsidRDefault="000E5324" w:rsidP="000E5324">
      <w:pPr>
        <w:pStyle w:val="p3"/>
        <w:rPr>
          <w:rFonts w:ascii="Arial" w:hAnsi="Arial" w:cs="Arial"/>
          <w:color w:val="111111"/>
          <w:lang w:val="en"/>
        </w:rPr>
      </w:pPr>
      <w:r>
        <w:rPr>
          <w:rFonts w:ascii="Arial" w:hAnsi="Arial" w:cs="Arial"/>
          <w:color w:val="111111"/>
          <w:lang w:val="en"/>
        </w:rPr>
        <w:t>（二）发展定位：加快构建以高新技术产业为引领、传统优势产业为依托、先进制造业为支撑、现代服务业全面发展的现代产业体系，增强我镇产业竞争力和经济可持续发展能力。着重提升发展电子信息产业、医药食品产业和现代服务业三大支柱产业，大力发展商贸流通业，培育发展符合东莞市产业规划、已具基础的新兴产业，积极探索低碳设备制造、新能源新材料等产业发展机会，发展循环经济和低碳经济，集中资源投入，大力发展我镇已纳入东莞市四个三十重点项目名单的项目。</w:t>
      </w:r>
    </w:p>
    <w:p w:rsidR="000E5324" w:rsidRDefault="000E5324" w:rsidP="000E5324">
      <w:pPr>
        <w:pStyle w:val="p3"/>
        <w:rPr>
          <w:rFonts w:ascii="Arial" w:hAnsi="Arial" w:cs="Arial"/>
          <w:color w:val="111111"/>
          <w:lang w:val="en"/>
        </w:rPr>
      </w:pPr>
      <w:r>
        <w:rPr>
          <w:rFonts w:ascii="Arial" w:hAnsi="Arial" w:cs="Arial"/>
          <w:color w:val="111111"/>
          <w:lang w:val="en"/>
        </w:rPr>
        <w:lastRenderedPageBreak/>
        <w:t>（三）发展原则：坚持集约发展原则。以集约发展提升竞争力，着力推进产业集聚、企业集群、资源集约利用，进一步提高项目对地方经济的贡献度，提高单位面积投入产出率、资源能源综合利用率。</w:t>
      </w:r>
    </w:p>
    <w:p w:rsidR="000E5324" w:rsidRDefault="000E5324" w:rsidP="000E5324">
      <w:pPr>
        <w:pStyle w:val="p3"/>
        <w:rPr>
          <w:rFonts w:ascii="Arial" w:hAnsi="Arial" w:cs="Arial"/>
          <w:color w:val="111111"/>
          <w:lang w:val="en"/>
        </w:rPr>
      </w:pPr>
      <w:r>
        <w:rPr>
          <w:rFonts w:ascii="Arial" w:hAnsi="Arial" w:cs="Arial"/>
          <w:color w:val="111111"/>
          <w:lang w:val="en"/>
        </w:rPr>
        <w:t>坚持创新发展原则。结合简政强镇试点和法治镇试点工作，推进机制创新、制度创新、技术创新、管理创新、服务创新、文化创新等，抓住和用好重要战略机遇期，加快产业转型升级。</w:t>
      </w:r>
    </w:p>
    <w:p w:rsidR="000E5324" w:rsidRDefault="000E5324" w:rsidP="000E5324">
      <w:pPr>
        <w:pStyle w:val="p3"/>
        <w:rPr>
          <w:rFonts w:ascii="Arial" w:hAnsi="Arial" w:cs="Arial"/>
          <w:color w:val="111111"/>
          <w:lang w:val="en"/>
        </w:rPr>
      </w:pPr>
      <w:r>
        <w:rPr>
          <w:rFonts w:ascii="Arial" w:hAnsi="Arial" w:cs="Arial"/>
          <w:color w:val="111111"/>
          <w:lang w:val="en"/>
        </w:rPr>
        <w:t>坚持合作发展原则。积极学习借鉴国际先进理念，积极宣传相关经验做法，通过引进、消化、吸收、融合，提高企业创新能力。加强与周边地区的交流与合作，拓展合作领域，提升合作层次，融入城市一体化，取长补短互促共进谋合作发展之路。</w:t>
      </w:r>
    </w:p>
    <w:p w:rsidR="000E5324" w:rsidRDefault="000E5324" w:rsidP="000E5324">
      <w:pPr>
        <w:pStyle w:val="p3"/>
        <w:rPr>
          <w:rFonts w:ascii="Arial" w:hAnsi="Arial" w:cs="Arial"/>
          <w:color w:val="111111"/>
          <w:lang w:val="en"/>
        </w:rPr>
      </w:pPr>
      <w:r>
        <w:rPr>
          <w:rFonts w:ascii="Arial" w:hAnsi="Arial" w:cs="Arial"/>
          <w:color w:val="111111"/>
          <w:lang w:val="en"/>
        </w:rPr>
        <w:t>坚持绿色发展原则。把实现经济、社会和环境的可持续发展作为绿色发展的目标，关注调整改造传统产业和发展新能源、节能环保等新兴产业，注重推动生产、流通、分配、消费和建设等环节的节能增效，加强保护生态环境。</w:t>
      </w:r>
    </w:p>
    <w:p w:rsidR="000E5324" w:rsidRDefault="000E5324" w:rsidP="000E5324">
      <w:pPr>
        <w:pStyle w:val="p3"/>
        <w:rPr>
          <w:rFonts w:ascii="Arial" w:hAnsi="Arial" w:cs="Arial"/>
          <w:color w:val="111111"/>
          <w:lang w:val="en"/>
        </w:rPr>
      </w:pPr>
      <w:r>
        <w:rPr>
          <w:rFonts w:ascii="Arial" w:hAnsi="Arial" w:cs="Arial"/>
          <w:color w:val="111111"/>
          <w:lang w:val="en"/>
        </w:rPr>
        <w:t>（四）主要目标：确保经济健康持续发展，全镇经济社会转型有效推进，发展方式转变取得较为明显成效，基本形成现代产业体系框架，形成东莞市主城区交通枢纽、珠三角岭南特色宜居城区和东江片区服务中心发展格局。</w:t>
      </w:r>
    </w:p>
    <w:p w:rsidR="000E5324" w:rsidRDefault="000E5324" w:rsidP="000E5324">
      <w:pPr>
        <w:pStyle w:val="p3"/>
        <w:rPr>
          <w:rFonts w:ascii="Arial" w:hAnsi="Arial" w:cs="Arial"/>
          <w:color w:val="111111"/>
          <w:lang w:val="en"/>
        </w:rPr>
      </w:pPr>
      <w:r>
        <w:rPr>
          <w:rFonts w:ascii="Arial" w:hAnsi="Arial" w:cs="Arial"/>
          <w:color w:val="111111"/>
          <w:lang w:val="en"/>
        </w:rPr>
        <w:t>力争到</w:t>
      </w:r>
      <w:r>
        <w:rPr>
          <w:rFonts w:ascii="Arial" w:hAnsi="Arial" w:cs="Arial"/>
          <w:color w:val="111111"/>
          <w:lang w:val="en"/>
        </w:rPr>
        <w:t>2015</w:t>
      </w:r>
      <w:r>
        <w:rPr>
          <w:rFonts w:ascii="Arial" w:hAnsi="Arial" w:cs="Arial"/>
          <w:color w:val="111111"/>
          <w:lang w:val="en"/>
        </w:rPr>
        <w:t>年，经济稳步增长，全镇生产总值年均增速</w:t>
      </w:r>
      <w:r>
        <w:rPr>
          <w:rFonts w:ascii="Arial" w:hAnsi="Arial" w:cs="Arial"/>
          <w:color w:val="111111"/>
          <w:lang w:val="en"/>
        </w:rPr>
        <w:t>9%</w:t>
      </w:r>
      <w:r>
        <w:rPr>
          <w:rFonts w:ascii="Arial" w:hAnsi="Arial" w:cs="Arial"/>
          <w:color w:val="111111"/>
          <w:lang w:val="en"/>
        </w:rPr>
        <w:t>以上，至</w:t>
      </w:r>
      <w:r>
        <w:rPr>
          <w:rFonts w:ascii="Arial" w:hAnsi="Arial" w:cs="Arial"/>
          <w:color w:val="111111"/>
          <w:lang w:val="en"/>
        </w:rPr>
        <w:t>2015</w:t>
      </w:r>
      <w:r>
        <w:rPr>
          <w:rFonts w:ascii="Arial" w:hAnsi="Arial" w:cs="Arial"/>
          <w:color w:val="111111"/>
          <w:lang w:val="en"/>
        </w:rPr>
        <w:t>年达到</w:t>
      </w:r>
      <w:r>
        <w:rPr>
          <w:rFonts w:ascii="Arial" w:hAnsi="Arial" w:cs="Arial"/>
          <w:color w:val="111111"/>
          <w:lang w:val="en"/>
        </w:rPr>
        <w:t>80</w:t>
      </w:r>
      <w:r>
        <w:rPr>
          <w:rFonts w:ascii="Arial" w:hAnsi="Arial" w:cs="Arial"/>
          <w:color w:val="111111"/>
          <w:lang w:val="en"/>
        </w:rPr>
        <w:t>亿元人民币，人均生产总值年均增长</w:t>
      </w:r>
      <w:r>
        <w:rPr>
          <w:rFonts w:ascii="Arial" w:hAnsi="Arial" w:cs="Arial"/>
          <w:color w:val="111111"/>
          <w:lang w:val="en"/>
        </w:rPr>
        <w:t>8%</w:t>
      </w:r>
      <w:r>
        <w:rPr>
          <w:rFonts w:ascii="Arial" w:hAnsi="Arial" w:cs="Arial"/>
          <w:color w:val="111111"/>
          <w:lang w:val="en"/>
        </w:rPr>
        <w:t>以上。经济结构进一步优化，第二、三产业增加值占生产总值比重</w:t>
      </w:r>
      <w:r>
        <w:rPr>
          <w:rFonts w:ascii="Arial" w:hAnsi="Arial" w:cs="Arial"/>
          <w:color w:val="111111"/>
          <w:lang w:val="en"/>
        </w:rPr>
        <w:t>45%</w:t>
      </w:r>
      <w:r>
        <w:rPr>
          <w:rFonts w:ascii="Arial" w:hAnsi="Arial" w:cs="Arial"/>
          <w:color w:val="111111"/>
          <w:lang w:val="en"/>
        </w:rPr>
        <w:t>和</w:t>
      </w:r>
      <w:r>
        <w:rPr>
          <w:rFonts w:ascii="Arial" w:hAnsi="Arial" w:cs="Arial"/>
          <w:color w:val="111111"/>
          <w:lang w:val="en"/>
        </w:rPr>
        <w:t>55%</w:t>
      </w:r>
      <w:r>
        <w:rPr>
          <w:rFonts w:ascii="Arial" w:hAnsi="Arial" w:cs="Arial"/>
          <w:color w:val="111111"/>
          <w:lang w:val="en"/>
        </w:rPr>
        <w:lastRenderedPageBreak/>
        <w:t>（东莞市第三产业增加值占生产总值比重</w:t>
      </w:r>
      <w:r>
        <w:rPr>
          <w:rFonts w:ascii="Arial" w:hAnsi="Arial" w:cs="Arial"/>
          <w:color w:val="111111"/>
          <w:lang w:val="en"/>
        </w:rPr>
        <w:t>52%</w:t>
      </w:r>
      <w:r>
        <w:rPr>
          <w:rFonts w:ascii="Arial" w:hAnsi="Arial" w:cs="Arial"/>
          <w:color w:val="111111"/>
          <w:lang w:val="en"/>
        </w:rPr>
        <w:t>），民营经济增加值占全镇</w:t>
      </w:r>
      <w:r>
        <w:rPr>
          <w:rFonts w:ascii="Arial" w:hAnsi="Arial" w:cs="Arial"/>
          <w:color w:val="111111"/>
          <w:lang w:val="en"/>
        </w:rPr>
        <w:t>GDP</w:t>
      </w:r>
      <w:r>
        <w:rPr>
          <w:rFonts w:ascii="Arial" w:hAnsi="Arial" w:cs="Arial"/>
          <w:color w:val="111111"/>
          <w:lang w:val="en"/>
        </w:rPr>
        <w:t>的比重提高到</w:t>
      </w:r>
      <w:r>
        <w:rPr>
          <w:rFonts w:ascii="Arial" w:hAnsi="Arial" w:cs="Arial"/>
          <w:color w:val="111111"/>
          <w:lang w:val="en"/>
        </w:rPr>
        <w:t>40%</w:t>
      </w:r>
      <w:r>
        <w:rPr>
          <w:rFonts w:ascii="Arial" w:hAnsi="Arial" w:cs="Arial"/>
          <w:color w:val="111111"/>
          <w:lang w:val="en"/>
        </w:rPr>
        <w:t>以上（东莞市为</w:t>
      </w:r>
      <w:r>
        <w:rPr>
          <w:rFonts w:ascii="Arial" w:hAnsi="Arial" w:cs="Arial"/>
          <w:color w:val="111111"/>
          <w:lang w:val="en"/>
        </w:rPr>
        <w:t>38%</w:t>
      </w:r>
      <w:r>
        <w:rPr>
          <w:rFonts w:ascii="Arial" w:hAnsi="Arial" w:cs="Arial"/>
          <w:color w:val="111111"/>
          <w:lang w:val="en"/>
        </w:rPr>
        <w:t>）。区域创新能力进一步提高，高新技术企业研发经费支出占地区生产总值比重达</w:t>
      </w:r>
      <w:r>
        <w:rPr>
          <w:rFonts w:ascii="Arial" w:hAnsi="Arial" w:cs="Arial"/>
          <w:color w:val="111111"/>
          <w:lang w:val="en"/>
        </w:rPr>
        <w:t>2%</w:t>
      </w:r>
      <w:r>
        <w:rPr>
          <w:rFonts w:ascii="Arial" w:hAnsi="Arial" w:cs="Arial"/>
          <w:color w:val="111111"/>
          <w:lang w:val="en"/>
        </w:rPr>
        <w:t>以上（东莞市为</w:t>
      </w:r>
      <w:r>
        <w:rPr>
          <w:rFonts w:ascii="Arial" w:hAnsi="Arial" w:cs="Arial"/>
          <w:color w:val="111111"/>
          <w:lang w:val="en"/>
        </w:rPr>
        <w:t>1.5%</w:t>
      </w:r>
      <w:r>
        <w:rPr>
          <w:rFonts w:ascii="Arial" w:hAnsi="Arial" w:cs="Arial"/>
          <w:color w:val="111111"/>
          <w:lang w:val="en"/>
        </w:rPr>
        <w:t>），高新技术产业增加值占全镇工业增加值</w:t>
      </w:r>
      <w:r>
        <w:rPr>
          <w:rFonts w:ascii="Arial" w:hAnsi="Arial" w:cs="Arial"/>
          <w:color w:val="111111"/>
          <w:lang w:val="en"/>
        </w:rPr>
        <w:t>40%</w:t>
      </w:r>
      <w:r>
        <w:rPr>
          <w:rFonts w:ascii="Arial" w:hAnsi="Arial" w:cs="Arial"/>
          <w:color w:val="111111"/>
          <w:lang w:val="en"/>
        </w:rPr>
        <w:t>（东莞市为</w:t>
      </w:r>
      <w:r>
        <w:rPr>
          <w:rFonts w:ascii="Arial" w:hAnsi="Arial" w:cs="Arial"/>
          <w:color w:val="111111"/>
          <w:lang w:val="en"/>
        </w:rPr>
        <w:t>35%</w:t>
      </w:r>
      <w:r>
        <w:rPr>
          <w:rFonts w:ascii="Arial" w:hAnsi="Arial" w:cs="Arial"/>
          <w:color w:val="111111"/>
          <w:lang w:val="en"/>
        </w:rPr>
        <w:t>）。企业综合竞争力进一步加强，培育新上市公司</w:t>
      </w:r>
      <w:r>
        <w:rPr>
          <w:rFonts w:ascii="Arial" w:hAnsi="Arial" w:cs="Arial"/>
          <w:color w:val="111111"/>
          <w:lang w:val="en"/>
        </w:rPr>
        <w:t>1-2</w:t>
      </w:r>
      <w:r>
        <w:rPr>
          <w:rFonts w:ascii="Arial" w:hAnsi="Arial" w:cs="Arial"/>
          <w:color w:val="111111"/>
          <w:lang w:val="en"/>
        </w:rPr>
        <w:t>家，年主营业务收入</w:t>
      </w:r>
      <w:r>
        <w:rPr>
          <w:rFonts w:ascii="Arial" w:hAnsi="Arial" w:cs="Arial"/>
          <w:color w:val="111111"/>
          <w:lang w:val="en"/>
        </w:rPr>
        <w:t>100</w:t>
      </w:r>
      <w:r>
        <w:rPr>
          <w:rFonts w:ascii="Arial" w:hAnsi="Arial" w:cs="Arial"/>
          <w:color w:val="111111"/>
          <w:lang w:val="en"/>
        </w:rPr>
        <w:t>亿元企业</w:t>
      </w:r>
      <w:r>
        <w:rPr>
          <w:rFonts w:ascii="Arial" w:hAnsi="Arial" w:cs="Arial"/>
          <w:color w:val="111111"/>
          <w:lang w:val="en"/>
        </w:rPr>
        <w:t>1</w:t>
      </w:r>
      <w:r>
        <w:rPr>
          <w:rFonts w:ascii="Arial" w:hAnsi="Arial" w:cs="Arial"/>
          <w:color w:val="111111"/>
          <w:lang w:val="en"/>
        </w:rPr>
        <w:t>家，年主营业务收入</w:t>
      </w:r>
      <w:r>
        <w:rPr>
          <w:rFonts w:ascii="Arial" w:hAnsi="Arial" w:cs="Arial"/>
          <w:color w:val="111111"/>
          <w:lang w:val="en"/>
        </w:rPr>
        <w:t>50</w:t>
      </w:r>
      <w:r>
        <w:rPr>
          <w:rFonts w:ascii="Arial" w:hAnsi="Arial" w:cs="Arial"/>
          <w:color w:val="111111"/>
          <w:lang w:val="en"/>
        </w:rPr>
        <w:t>亿元企业</w:t>
      </w:r>
      <w:r>
        <w:rPr>
          <w:rFonts w:ascii="Arial" w:hAnsi="Arial" w:cs="Arial"/>
          <w:color w:val="111111"/>
          <w:lang w:val="en"/>
        </w:rPr>
        <w:t>1-2</w:t>
      </w:r>
      <w:r>
        <w:rPr>
          <w:rFonts w:ascii="Arial" w:hAnsi="Arial" w:cs="Arial"/>
          <w:color w:val="111111"/>
          <w:lang w:val="en"/>
        </w:rPr>
        <w:t>家，年主营业务收入</w:t>
      </w:r>
      <w:r>
        <w:rPr>
          <w:rFonts w:ascii="Arial" w:hAnsi="Arial" w:cs="Arial"/>
          <w:color w:val="111111"/>
          <w:lang w:val="en"/>
        </w:rPr>
        <w:t>10</w:t>
      </w:r>
      <w:r>
        <w:rPr>
          <w:rFonts w:ascii="Arial" w:hAnsi="Arial" w:cs="Arial"/>
          <w:color w:val="111111"/>
          <w:lang w:val="en"/>
        </w:rPr>
        <w:t>亿元企业</w:t>
      </w:r>
      <w:r>
        <w:rPr>
          <w:rFonts w:ascii="Arial" w:hAnsi="Arial" w:cs="Arial"/>
          <w:color w:val="111111"/>
          <w:lang w:val="en"/>
        </w:rPr>
        <w:t>3-5</w:t>
      </w:r>
      <w:r>
        <w:rPr>
          <w:rFonts w:ascii="Arial" w:hAnsi="Arial" w:cs="Arial"/>
          <w:color w:val="111111"/>
          <w:lang w:val="en"/>
        </w:rPr>
        <w:t>家，省级以上名牌名标</w:t>
      </w:r>
      <w:r>
        <w:rPr>
          <w:rFonts w:ascii="Arial" w:hAnsi="Arial" w:cs="Arial"/>
          <w:color w:val="111111"/>
          <w:lang w:val="en"/>
        </w:rPr>
        <w:t>6</w:t>
      </w:r>
      <w:r>
        <w:rPr>
          <w:rFonts w:ascii="Arial" w:hAnsi="Arial" w:cs="Arial"/>
          <w:color w:val="111111"/>
          <w:lang w:val="en"/>
        </w:rPr>
        <w:t>个以上。完成市下达的节能任务，促进人口与资源、环境协调发展。</w:t>
      </w:r>
    </w:p>
    <w:p w:rsidR="000E5324" w:rsidRDefault="000E5324" w:rsidP="000E5324">
      <w:pPr>
        <w:pStyle w:val="p3"/>
        <w:rPr>
          <w:rFonts w:ascii="Arial" w:hAnsi="Arial" w:cs="Arial"/>
          <w:color w:val="111111"/>
          <w:lang w:val="en"/>
        </w:rPr>
      </w:pPr>
      <w:r>
        <w:rPr>
          <w:rStyle w:val="s11"/>
          <w:rFonts w:ascii="Arial" w:hAnsi="Arial" w:cs="Arial"/>
          <w:color w:val="111111"/>
          <w:lang w:val="en"/>
        </w:rPr>
        <w:t>三、建设内容</w:t>
      </w:r>
    </w:p>
    <w:p w:rsidR="000E5324" w:rsidRDefault="000E5324" w:rsidP="000E5324">
      <w:pPr>
        <w:pStyle w:val="p3"/>
        <w:rPr>
          <w:rFonts w:ascii="Arial" w:hAnsi="Arial" w:cs="Arial"/>
          <w:color w:val="111111"/>
          <w:lang w:val="en"/>
        </w:rPr>
      </w:pPr>
      <w:r>
        <w:rPr>
          <w:rFonts w:ascii="Arial" w:hAnsi="Arial" w:cs="Arial"/>
          <w:color w:val="111111"/>
          <w:lang w:val="en"/>
        </w:rPr>
        <w:t>（一）提升发展主导产业。提高电子信息产业和医药产业的加工深度和技术含量，提高食品、饮料等传统产业的自主创新能力，提高在产业链的分工地位，实现主导产业的持续就地升级，做</w:t>
      </w:r>
      <w:proofErr w:type="gramStart"/>
      <w:r>
        <w:rPr>
          <w:rFonts w:ascii="Arial" w:hAnsi="Arial" w:cs="Arial"/>
          <w:color w:val="111111"/>
          <w:lang w:val="en"/>
        </w:rPr>
        <w:t>强做</w:t>
      </w:r>
      <w:proofErr w:type="gramEnd"/>
      <w:r>
        <w:rPr>
          <w:rFonts w:ascii="Arial" w:hAnsi="Arial" w:cs="Arial"/>
          <w:color w:val="111111"/>
          <w:lang w:val="en"/>
        </w:rPr>
        <w:t>大现有主导产业。</w:t>
      </w:r>
    </w:p>
    <w:p w:rsidR="000E5324" w:rsidRDefault="000E5324" w:rsidP="000E5324">
      <w:pPr>
        <w:pStyle w:val="p3"/>
        <w:rPr>
          <w:rFonts w:ascii="Arial" w:hAnsi="Arial" w:cs="Arial"/>
          <w:color w:val="111111"/>
          <w:lang w:val="en"/>
        </w:rPr>
      </w:pPr>
      <w:r>
        <w:rPr>
          <w:rFonts w:ascii="Arial" w:hAnsi="Arial" w:cs="Arial"/>
          <w:color w:val="111111"/>
          <w:lang w:val="en"/>
        </w:rPr>
        <w:t>1</w:t>
      </w:r>
      <w:r>
        <w:rPr>
          <w:rFonts w:ascii="Arial" w:hAnsi="Arial" w:cs="Arial"/>
          <w:color w:val="111111"/>
          <w:lang w:val="en"/>
        </w:rPr>
        <w:t>、推进外资企业转型升级。进一步优化结构，力争在</w:t>
      </w:r>
      <w:r>
        <w:rPr>
          <w:rFonts w:ascii="Arial" w:hAnsi="Arial" w:cs="Arial"/>
          <w:color w:val="111111"/>
          <w:lang w:val="en"/>
        </w:rPr>
        <w:t>2015</w:t>
      </w:r>
      <w:r>
        <w:rPr>
          <w:rFonts w:ascii="Arial" w:hAnsi="Arial" w:cs="Arial"/>
          <w:color w:val="111111"/>
          <w:lang w:val="en"/>
        </w:rPr>
        <w:t>年前基本完成电子信息产业集群区域内骨干企业的转制工作。鼓励企业增资扩产，外贸进出口保持稳定增长。加快培育和发展具有较强实力的大企业和总部企业，通过培育一家以上年主营业务收入达百亿元企业、一至两家超</w:t>
      </w:r>
      <w:r>
        <w:rPr>
          <w:rFonts w:ascii="Arial" w:hAnsi="Arial" w:cs="Arial"/>
          <w:color w:val="111111"/>
          <w:lang w:val="en"/>
        </w:rPr>
        <w:t>50</w:t>
      </w:r>
      <w:r>
        <w:rPr>
          <w:rFonts w:ascii="Arial" w:hAnsi="Arial" w:cs="Arial"/>
          <w:color w:val="111111"/>
          <w:lang w:val="en"/>
        </w:rPr>
        <w:t>亿元的龙头企业，为实现经济平稳较快发展夯实基础，同时带动我镇电子信息制造业向高端化、规模化发展。</w:t>
      </w:r>
    </w:p>
    <w:p w:rsidR="000E5324" w:rsidRDefault="000E5324" w:rsidP="000E5324">
      <w:pPr>
        <w:pStyle w:val="p3"/>
        <w:rPr>
          <w:rFonts w:ascii="Arial" w:hAnsi="Arial" w:cs="Arial"/>
          <w:color w:val="111111"/>
          <w:lang w:val="en"/>
        </w:rPr>
      </w:pPr>
      <w:r>
        <w:rPr>
          <w:rFonts w:ascii="Arial" w:hAnsi="Arial" w:cs="Arial"/>
          <w:color w:val="111111"/>
          <w:lang w:val="en"/>
        </w:rPr>
        <w:lastRenderedPageBreak/>
        <w:t>（</w:t>
      </w:r>
      <w:r>
        <w:rPr>
          <w:rFonts w:ascii="Arial" w:hAnsi="Arial" w:cs="Arial"/>
          <w:color w:val="111111"/>
          <w:lang w:val="en"/>
        </w:rPr>
        <w:t>1</w:t>
      </w:r>
      <w:r>
        <w:rPr>
          <w:rFonts w:ascii="Arial" w:hAnsi="Arial" w:cs="Arial"/>
          <w:color w:val="111111"/>
          <w:lang w:val="en"/>
        </w:rPr>
        <w:t>）优化外资结构。做好政策宣讲和企业跟踪服务，推动技术资金密集型来料加工企业转变为</w:t>
      </w:r>
      <w:r>
        <w:rPr>
          <w:rFonts w:ascii="Arial" w:hAnsi="Arial" w:cs="Arial"/>
          <w:color w:val="111111"/>
          <w:lang w:val="en"/>
        </w:rPr>
        <w:t>“</w:t>
      </w:r>
      <w:r>
        <w:rPr>
          <w:rFonts w:ascii="Arial" w:hAnsi="Arial" w:cs="Arial"/>
          <w:color w:val="111111"/>
          <w:lang w:val="en"/>
        </w:rPr>
        <w:t>独资</w:t>
      </w:r>
      <w:r>
        <w:rPr>
          <w:rFonts w:ascii="Arial" w:hAnsi="Arial" w:cs="Arial"/>
          <w:color w:val="111111"/>
          <w:lang w:val="en"/>
        </w:rPr>
        <w:t>”</w:t>
      </w:r>
      <w:r>
        <w:rPr>
          <w:rFonts w:ascii="Arial" w:hAnsi="Arial" w:cs="Arial"/>
          <w:color w:val="111111"/>
          <w:lang w:val="en"/>
        </w:rPr>
        <w:t>或</w:t>
      </w:r>
      <w:r>
        <w:rPr>
          <w:rFonts w:ascii="Arial" w:hAnsi="Arial" w:cs="Arial"/>
          <w:color w:val="111111"/>
          <w:lang w:val="en"/>
        </w:rPr>
        <w:t>“</w:t>
      </w:r>
      <w:r>
        <w:rPr>
          <w:rFonts w:ascii="Arial" w:hAnsi="Arial" w:cs="Arial"/>
          <w:color w:val="111111"/>
          <w:lang w:val="en"/>
        </w:rPr>
        <w:t>合资</w:t>
      </w:r>
      <w:r>
        <w:rPr>
          <w:rFonts w:ascii="Arial" w:hAnsi="Arial" w:cs="Arial"/>
          <w:color w:val="111111"/>
          <w:lang w:val="en"/>
        </w:rPr>
        <w:t>”</w:t>
      </w:r>
      <w:r>
        <w:rPr>
          <w:rFonts w:ascii="Arial" w:hAnsi="Arial" w:cs="Arial"/>
          <w:color w:val="111111"/>
          <w:lang w:val="en"/>
        </w:rPr>
        <w:t>；加强对已本地化的加工贸易企业由</w:t>
      </w:r>
      <w:r>
        <w:rPr>
          <w:rFonts w:ascii="Arial" w:hAnsi="Arial" w:cs="Arial"/>
          <w:color w:val="111111"/>
          <w:lang w:val="en"/>
        </w:rPr>
        <w:t>“</w:t>
      </w:r>
      <w:r>
        <w:rPr>
          <w:rFonts w:ascii="Arial" w:hAnsi="Arial" w:cs="Arial"/>
          <w:color w:val="111111"/>
          <w:lang w:val="en"/>
        </w:rPr>
        <w:t>加工中心</w:t>
      </w:r>
      <w:r>
        <w:rPr>
          <w:rFonts w:ascii="Arial" w:hAnsi="Arial" w:cs="Arial"/>
          <w:color w:val="111111"/>
          <w:lang w:val="en"/>
        </w:rPr>
        <w:t>”</w:t>
      </w:r>
      <w:r>
        <w:rPr>
          <w:rFonts w:ascii="Arial" w:hAnsi="Arial" w:cs="Arial"/>
          <w:color w:val="111111"/>
          <w:lang w:val="en"/>
        </w:rPr>
        <w:t>向</w:t>
      </w:r>
      <w:r>
        <w:rPr>
          <w:rFonts w:ascii="Arial" w:hAnsi="Arial" w:cs="Arial"/>
          <w:color w:val="111111"/>
          <w:lang w:val="en"/>
        </w:rPr>
        <w:t>“</w:t>
      </w:r>
      <w:r>
        <w:rPr>
          <w:rFonts w:ascii="Arial" w:hAnsi="Arial" w:cs="Arial"/>
          <w:color w:val="111111"/>
          <w:lang w:val="en"/>
        </w:rPr>
        <w:t>运营中心</w:t>
      </w:r>
      <w:r>
        <w:rPr>
          <w:rFonts w:ascii="Arial" w:hAnsi="Arial" w:cs="Arial"/>
          <w:color w:val="111111"/>
          <w:lang w:val="en"/>
        </w:rPr>
        <w:t>”</w:t>
      </w:r>
      <w:r>
        <w:rPr>
          <w:rFonts w:ascii="Arial" w:hAnsi="Arial" w:cs="Arial"/>
          <w:color w:val="111111"/>
          <w:lang w:val="en"/>
        </w:rPr>
        <w:t>的引导和转变，促使外资企业采用先进技术不断提升现有产品的品质和档次。</w:t>
      </w:r>
    </w:p>
    <w:p w:rsidR="000E5324" w:rsidRDefault="000E5324" w:rsidP="000E5324">
      <w:pPr>
        <w:pStyle w:val="p3"/>
        <w:rPr>
          <w:rFonts w:ascii="Arial" w:hAnsi="Arial" w:cs="Arial"/>
          <w:color w:val="111111"/>
          <w:lang w:val="en"/>
        </w:rPr>
      </w:pPr>
      <w:r>
        <w:rPr>
          <w:rFonts w:ascii="Arial" w:hAnsi="Arial" w:cs="Arial"/>
          <w:color w:val="111111"/>
          <w:lang w:val="en"/>
        </w:rPr>
        <w:t>（</w:t>
      </w:r>
      <w:r>
        <w:rPr>
          <w:rFonts w:ascii="Arial" w:hAnsi="Arial" w:cs="Arial"/>
          <w:color w:val="111111"/>
          <w:lang w:val="en"/>
        </w:rPr>
        <w:t>2</w:t>
      </w:r>
      <w:r>
        <w:rPr>
          <w:rFonts w:ascii="Arial" w:hAnsi="Arial" w:cs="Arial"/>
          <w:color w:val="111111"/>
          <w:lang w:val="en"/>
        </w:rPr>
        <w:t>）转变外资发展方式。帮扶现有企业加快本土并购重组和增资，做好相关的基础工程和配套服务，如：鼓励和协助京瓷光学、</w:t>
      </w:r>
      <w:proofErr w:type="gramStart"/>
      <w:r>
        <w:rPr>
          <w:rFonts w:ascii="Arial" w:hAnsi="Arial" w:cs="Arial"/>
          <w:color w:val="111111"/>
          <w:lang w:val="en"/>
        </w:rPr>
        <w:t>京瓷美达</w:t>
      </w:r>
      <w:proofErr w:type="gramEnd"/>
      <w:r>
        <w:rPr>
          <w:rFonts w:ascii="Arial" w:hAnsi="Arial" w:cs="Arial"/>
          <w:color w:val="111111"/>
          <w:lang w:val="en"/>
        </w:rPr>
        <w:t>、柯尼卡美能达、</w:t>
      </w:r>
      <w:proofErr w:type="gramStart"/>
      <w:r>
        <w:rPr>
          <w:rFonts w:ascii="Arial" w:hAnsi="Arial" w:cs="Arial"/>
          <w:color w:val="111111"/>
          <w:lang w:val="en"/>
        </w:rPr>
        <w:t>日本电产三</w:t>
      </w:r>
      <w:proofErr w:type="gramEnd"/>
      <w:r>
        <w:rPr>
          <w:rFonts w:ascii="Arial" w:hAnsi="Arial" w:cs="Arial"/>
          <w:color w:val="111111"/>
          <w:lang w:val="en"/>
        </w:rPr>
        <w:t>协、利富高等企业增资扩产，引进先进设备，设立研发机构，创建自有品牌，促进外资企业扎根本土。实施大企业（集团）培育工程，鼓励企业发挥龙头带动作用，加强上、下游企业的互动，推动产业链条向研发和营销两端延伸，依托国家火炬计划东莞石龙数码办公设备特色产业基地形成产业集聚，增加本地采购，促进周边配套产业扎根石龙。同时鼓励本地民营企业加强与外资企业合作发展，主动向本土三资企业提供配套服务。引导企业开展加工贸易参与全球分工，扩大一般贸易，加快</w:t>
      </w:r>
      <w:r>
        <w:rPr>
          <w:rFonts w:ascii="Arial" w:hAnsi="Arial" w:cs="Arial"/>
          <w:color w:val="111111"/>
          <w:lang w:val="en"/>
        </w:rPr>
        <w:t>“</w:t>
      </w:r>
      <w:r>
        <w:rPr>
          <w:rFonts w:ascii="Arial" w:hAnsi="Arial" w:cs="Arial"/>
          <w:color w:val="111111"/>
          <w:lang w:val="en"/>
        </w:rPr>
        <w:t>走出去</w:t>
      </w:r>
      <w:r>
        <w:rPr>
          <w:rFonts w:ascii="Arial" w:hAnsi="Arial" w:cs="Arial"/>
          <w:color w:val="111111"/>
          <w:lang w:val="en"/>
        </w:rPr>
        <w:t>”</w:t>
      </w:r>
      <w:r>
        <w:rPr>
          <w:rFonts w:ascii="Arial" w:hAnsi="Arial" w:cs="Arial"/>
          <w:color w:val="111111"/>
          <w:lang w:val="en"/>
        </w:rPr>
        <w:t>步伐，拓展新兴市场，实现民营进出口企业加快发展上水平。</w:t>
      </w:r>
    </w:p>
    <w:p w:rsidR="000E5324" w:rsidRDefault="000E5324" w:rsidP="000E5324">
      <w:pPr>
        <w:pStyle w:val="p3"/>
        <w:rPr>
          <w:rFonts w:ascii="Arial" w:hAnsi="Arial" w:cs="Arial"/>
          <w:color w:val="111111"/>
          <w:lang w:val="en"/>
        </w:rPr>
      </w:pPr>
      <w:r>
        <w:rPr>
          <w:rFonts w:ascii="Arial" w:hAnsi="Arial" w:cs="Arial"/>
          <w:color w:val="111111"/>
          <w:lang w:val="en"/>
        </w:rPr>
        <w:t>（</w:t>
      </w:r>
      <w:r>
        <w:rPr>
          <w:rFonts w:ascii="Arial" w:hAnsi="Arial" w:cs="Arial"/>
          <w:color w:val="111111"/>
          <w:lang w:val="en"/>
        </w:rPr>
        <w:t>3</w:t>
      </w:r>
      <w:r>
        <w:rPr>
          <w:rFonts w:ascii="Arial" w:hAnsi="Arial" w:cs="Arial"/>
          <w:color w:val="111111"/>
          <w:lang w:val="en"/>
        </w:rPr>
        <w:t>）提升利用外资水平。鼓励加工贸易和三资企业引进尖端高科技项目，实现资产优化组合和投资的多元化，积极引导外资企业进入现代物流、服务外包、信息服务等高端服务业领域，如：协助京</w:t>
      </w:r>
      <w:proofErr w:type="gramStart"/>
      <w:r>
        <w:rPr>
          <w:rFonts w:ascii="Arial" w:hAnsi="Arial" w:cs="Arial"/>
          <w:color w:val="111111"/>
          <w:lang w:val="en"/>
        </w:rPr>
        <w:t>瓷信息</w:t>
      </w:r>
      <w:proofErr w:type="gramEnd"/>
      <w:r>
        <w:rPr>
          <w:rFonts w:ascii="Arial" w:hAnsi="Arial" w:cs="Arial"/>
          <w:color w:val="111111"/>
          <w:lang w:val="en"/>
        </w:rPr>
        <w:t>科技有限公司东莞分公司开展业务、</w:t>
      </w:r>
      <w:proofErr w:type="gramStart"/>
      <w:r>
        <w:rPr>
          <w:rFonts w:ascii="Arial" w:hAnsi="Arial" w:cs="Arial"/>
          <w:color w:val="111111"/>
          <w:lang w:val="en"/>
        </w:rPr>
        <w:t>协助沛恒制衣厂</w:t>
      </w:r>
      <w:proofErr w:type="gramEnd"/>
      <w:r>
        <w:rPr>
          <w:rFonts w:ascii="Arial" w:hAnsi="Arial" w:cs="Arial"/>
          <w:color w:val="111111"/>
          <w:lang w:val="en"/>
        </w:rPr>
        <w:t>筹建软件公司，为周边地区的企业提供专业外包服务和行业解决方案。</w:t>
      </w:r>
    </w:p>
    <w:p w:rsidR="000E5324" w:rsidRDefault="000E5324" w:rsidP="000E5324">
      <w:pPr>
        <w:pStyle w:val="p3"/>
        <w:rPr>
          <w:rFonts w:ascii="Arial" w:hAnsi="Arial" w:cs="Arial"/>
          <w:color w:val="111111"/>
          <w:lang w:val="en"/>
        </w:rPr>
      </w:pPr>
      <w:r>
        <w:rPr>
          <w:rFonts w:ascii="Arial" w:hAnsi="Arial" w:cs="Arial"/>
          <w:color w:val="111111"/>
          <w:lang w:val="en"/>
        </w:rPr>
        <w:lastRenderedPageBreak/>
        <w:t>（</w:t>
      </w:r>
      <w:r>
        <w:rPr>
          <w:rFonts w:ascii="Arial" w:hAnsi="Arial" w:cs="Arial"/>
          <w:color w:val="111111"/>
          <w:lang w:val="en"/>
        </w:rPr>
        <w:t>4</w:t>
      </w:r>
      <w:r>
        <w:rPr>
          <w:rFonts w:ascii="Arial" w:hAnsi="Arial" w:cs="Arial"/>
          <w:color w:val="111111"/>
          <w:lang w:val="en"/>
        </w:rPr>
        <w:t>）拓展内销市场。整合资源搭建营销平台，组织企业参展、行业协会交流，鼓励已转型企业积极拓展国内市场，将针对国内市场运营的有关研发设计、物流、采购、市场营销等部门设在石龙，进一步促进外资企业的稳步发展。</w:t>
      </w:r>
    </w:p>
    <w:p w:rsidR="000E5324" w:rsidRDefault="000E5324" w:rsidP="000E5324">
      <w:pPr>
        <w:pStyle w:val="p3"/>
        <w:rPr>
          <w:rFonts w:ascii="Arial" w:hAnsi="Arial" w:cs="Arial"/>
          <w:color w:val="111111"/>
          <w:lang w:val="en"/>
        </w:rPr>
      </w:pPr>
      <w:r>
        <w:rPr>
          <w:rFonts w:ascii="Arial" w:hAnsi="Arial" w:cs="Arial"/>
          <w:color w:val="111111"/>
          <w:lang w:val="en"/>
        </w:rPr>
        <w:t>2</w:t>
      </w:r>
      <w:r>
        <w:rPr>
          <w:rFonts w:ascii="Arial" w:hAnsi="Arial" w:cs="Arial"/>
          <w:color w:val="111111"/>
          <w:lang w:val="en"/>
        </w:rPr>
        <w:t>、推进民营企业转型升级。以自主创新为动力，以信息化技术为手段，增强民营企业的可持续发展能力，推进民营经济发展进入创新驱动、内</w:t>
      </w:r>
      <w:proofErr w:type="gramStart"/>
      <w:r>
        <w:rPr>
          <w:rFonts w:ascii="Arial" w:hAnsi="Arial" w:cs="Arial"/>
          <w:color w:val="111111"/>
          <w:lang w:val="en"/>
        </w:rPr>
        <w:t>生增长</w:t>
      </w:r>
      <w:proofErr w:type="gramEnd"/>
      <w:r>
        <w:rPr>
          <w:rFonts w:ascii="Arial" w:hAnsi="Arial" w:cs="Arial"/>
          <w:color w:val="111111"/>
          <w:lang w:val="en"/>
        </w:rPr>
        <w:t>的轨道。培育</w:t>
      </w:r>
      <w:r>
        <w:rPr>
          <w:rFonts w:ascii="Arial" w:hAnsi="Arial" w:cs="Arial"/>
          <w:color w:val="111111"/>
          <w:lang w:val="en"/>
        </w:rPr>
        <w:t>1-2</w:t>
      </w:r>
      <w:r>
        <w:rPr>
          <w:rFonts w:ascii="Arial" w:hAnsi="Arial" w:cs="Arial"/>
          <w:color w:val="111111"/>
          <w:lang w:val="en"/>
        </w:rPr>
        <w:t>家企业上市，培育</w:t>
      </w:r>
      <w:r>
        <w:rPr>
          <w:rFonts w:ascii="Arial" w:hAnsi="Arial" w:cs="Arial"/>
          <w:color w:val="111111"/>
          <w:lang w:val="en"/>
        </w:rPr>
        <w:t>2-3</w:t>
      </w:r>
      <w:r>
        <w:rPr>
          <w:rFonts w:ascii="Arial" w:hAnsi="Arial" w:cs="Arial"/>
          <w:color w:val="111111"/>
          <w:lang w:val="en"/>
        </w:rPr>
        <w:t>家年主营业务收入达</w:t>
      </w:r>
      <w:r>
        <w:rPr>
          <w:rFonts w:ascii="Arial" w:hAnsi="Arial" w:cs="Arial"/>
          <w:color w:val="111111"/>
          <w:lang w:val="en"/>
        </w:rPr>
        <w:t>10</w:t>
      </w:r>
      <w:r>
        <w:rPr>
          <w:rFonts w:ascii="Arial" w:hAnsi="Arial" w:cs="Arial"/>
          <w:color w:val="111111"/>
          <w:lang w:val="en"/>
        </w:rPr>
        <w:t>亿元企业，使民营企业逐步成为我镇经济转型的中坚力量。</w:t>
      </w:r>
    </w:p>
    <w:p w:rsidR="000E5324" w:rsidRDefault="000E5324" w:rsidP="000E5324">
      <w:pPr>
        <w:pStyle w:val="p3"/>
        <w:rPr>
          <w:rFonts w:ascii="Arial" w:hAnsi="Arial" w:cs="Arial"/>
          <w:color w:val="111111"/>
          <w:lang w:val="en"/>
        </w:rPr>
      </w:pPr>
      <w:r>
        <w:rPr>
          <w:rFonts w:ascii="Arial" w:hAnsi="Arial" w:cs="Arial"/>
          <w:color w:val="111111"/>
          <w:lang w:val="en"/>
        </w:rPr>
        <w:t>（</w:t>
      </w:r>
      <w:r>
        <w:rPr>
          <w:rFonts w:ascii="Arial" w:hAnsi="Arial" w:cs="Arial"/>
          <w:color w:val="111111"/>
          <w:lang w:val="en"/>
        </w:rPr>
        <w:t>1</w:t>
      </w:r>
      <w:r>
        <w:rPr>
          <w:rFonts w:ascii="Arial" w:hAnsi="Arial" w:cs="Arial"/>
          <w:color w:val="111111"/>
          <w:lang w:val="en"/>
        </w:rPr>
        <w:t>）加快两化融合，完善创新体系，提升电子信息制造业。加快推动我镇民营企业，如：龙基电子、富华电子、光华实业、泽龙线缆、</w:t>
      </w:r>
      <w:proofErr w:type="gramStart"/>
      <w:r>
        <w:rPr>
          <w:rFonts w:ascii="Arial" w:hAnsi="Arial" w:cs="Arial"/>
          <w:color w:val="111111"/>
          <w:lang w:val="en"/>
        </w:rPr>
        <w:t>精航科技</w:t>
      </w:r>
      <w:proofErr w:type="gramEnd"/>
      <w:r>
        <w:rPr>
          <w:rFonts w:ascii="Arial" w:hAnsi="Arial" w:cs="Arial"/>
          <w:color w:val="111111"/>
          <w:lang w:val="en"/>
        </w:rPr>
        <w:t>、隆泰实业、电动工具等，通过品牌提升、技术改造、渠道拓展和产业链整合，引导企业从产业低端环节向高端环节发展，企业产品从一般产品向高技术含量产品发展，加快发展方式转变，增强企业综合竞争力。</w:t>
      </w:r>
    </w:p>
    <w:p w:rsidR="000E5324" w:rsidRDefault="000E5324" w:rsidP="000E5324">
      <w:pPr>
        <w:pStyle w:val="p3"/>
        <w:rPr>
          <w:rFonts w:ascii="Arial" w:hAnsi="Arial" w:cs="Arial"/>
          <w:color w:val="111111"/>
          <w:lang w:val="en"/>
        </w:rPr>
      </w:pPr>
      <w:r>
        <w:rPr>
          <w:rFonts w:ascii="Arial" w:hAnsi="Arial" w:cs="Arial"/>
          <w:color w:val="111111"/>
          <w:lang w:val="en"/>
        </w:rPr>
        <w:t>通过建设省级两化融合示范试验区，大力推进信息技术在工业各领域的应用、渗透和融合，提高工业产品信息技术含量，实现产品在工艺、性能、品种等方面的差别化竞争，改造生产模式、营销模式、管理模式，提升产业核心竞争力。</w:t>
      </w:r>
    </w:p>
    <w:p w:rsidR="000E5324" w:rsidRDefault="000E5324" w:rsidP="000E5324">
      <w:pPr>
        <w:pStyle w:val="p3"/>
        <w:rPr>
          <w:rFonts w:ascii="Arial" w:hAnsi="Arial" w:cs="Arial"/>
          <w:color w:val="111111"/>
          <w:lang w:val="en"/>
        </w:rPr>
      </w:pPr>
      <w:r>
        <w:rPr>
          <w:rFonts w:ascii="Arial" w:hAnsi="Arial" w:cs="Arial"/>
          <w:color w:val="111111"/>
          <w:lang w:val="en"/>
        </w:rPr>
        <w:t>加快建设以企业为主体、市场为导向、产学研相结合的技术创新体系，通过石龙生产力促进中心为企业提供人才培训、市场推广、项</w:t>
      </w:r>
      <w:r>
        <w:rPr>
          <w:rFonts w:ascii="Arial" w:hAnsi="Arial" w:cs="Arial"/>
          <w:color w:val="111111"/>
          <w:lang w:val="en"/>
        </w:rPr>
        <w:lastRenderedPageBreak/>
        <w:t>目策划、科技咨询、成果转化、合作交流等服务，引导企业与公共技术平台、科研机构、高等院校等开展合作，整合资源，加快企业技术创新步伐。</w:t>
      </w:r>
    </w:p>
    <w:p w:rsidR="000E5324" w:rsidRDefault="000E5324" w:rsidP="000E5324">
      <w:pPr>
        <w:pStyle w:val="p3"/>
        <w:rPr>
          <w:rFonts w:ascii="Arial" w:hAnsi="Arial" w:cs="Arial"/>
          <w:color w:val="111111"/>
          <w:lang w:val="en"/>
        </w:rPr>
      </w:pPr>
      <w:r>
        <w:rPr>
          <w:rFonts w:ascii="Arial" w:hAnsi="Arial" w:cs="Arial"/>
          <w:color w:val="111111"/>
          <w:lang w:val="en"/>
        </w:rPr>
        <w:t>落实《石龙镇促进科技创新推动产业升级转型实施办法》，发挥科技创新资金的奖励和引导作用，鼓励企业建立工程中心、技术中心提升自我研发能力，鼓励企业进行品牌创立、品牌培育提升企业知名度，鼓励企业广纳人才、培养人才建立现代企业制度等。</w:t>
      </w:r>
    </w:p>
    <w:p w:rsidR="000E5324" w:rsidRDefault="000E5324" w:rsidP="000E5324">
      <w:pPr>
        <w:pStyle w:val="p3"/>
        <w:rPr>
          <w:rFonts w:ascii="Arial" w:hAnsi="Arial" w:cs="Arial"/>
          <w:color w:val="111111"/>
          <w:lang w:val="en"/>
        </w:rPr>
      </w:pPr>
      <w:r>
        <w:rPr>
          <w:rFonts w:ascii="Arial" w:hAnsi="Arial" w:cs="Arial"/>
          <w:color w:val="111111"/>
          <w:lang w:val="en"/>
        </w:rPr>
        <w:t>（</w:t>
      </w:r>
      <w:r>
        <w:rPr>
          <w:rFonts w:ascii="Arial" w:hAnsi="Arial" w:cs="Arial"/>
          <w:color w:val="111111"/>
          <w:lang w:val="en"/>
        </w:rPr>
        <w:t>2</w:t>
      </w:r>
      <w:r>
        <w:rPr>
          <w:rFonts w:ascii="Arial" w:hAnsi="Arial" w:cs="Arial"/>
          <w:color w:val="111111"/>
          <w:lang w:val="en"/>
        </w:rPr>
        <w:t>）培育优质企业，促进品牌创建，提升医药食品等优势产业。鼓励上市公司众生药业利用融资平台展开行业整合，促进行业企业的合作和并购，引导企业加强科技研发投入和积极开展技术改造，将众生药业培育成集研究、开发、生产一体化的大型生物制药集团，带动我镇生物医药产业集聚发展。鼓励上市企业将融资资金尽量留在石龙发展，并优先与石龙的传统品牌合作，带动传统优势产业的转型升级。</w:t>
      </w:r>
    </w:p>
    <w:p w:rsidR="000E5324" w:rsidRDefault="000E5324" w:rsidP="000E5324">
      <w:pPr>
        <w:pStyle w:val="p3"/>
        <w:rPr>
          <w:rFonts w:ascii="Arial" w:hAnsi="Arial" w:cs="Arial"/>
          <w:color w:val="111111"/>
          <w:lang w:val="en"/>
        </w:rPr>
      </w:pPr>
      <w:r>
        <w:rPr>
          <w:rFonts w:ascii="Arial" w:hAnsi="Arial" w:cs="Arial"/>
          <w:color w:val="111111"/>
          <w:lang w:val="en"/>
        </w:rPr>
        <w:t>培育一批综合实力强、成长性高、发展前景好的民营优质企业，把富华电子、津威饮料、金燕粮油、泛蓝科技、创智诚等纳入扶持范围，做好上市后备企业的培育和辅导工作。实施品牌和商标战略，鼓励联兴实业、光华实业、隆泰实业、富华电子、</w:t>
      </w:r>
      <w:proofErr w:type="gramStart"/>
      <w:r>
        <w:rPr>
          <w:rFonts w:ascii="Arial" w:hAnsi="Arial" w:cs="Arial"/>
          <w:color w:val="111111"/>
          <w:lang w:val="en"/>
        </w:rPr>
        <w:t>钜</w:t>
      </w:r>
      <w:proofErr w:type="gramEnd"/>
      <w:r>
        <w:rPr>
          <w:rFonts w:ascii="Arial" w:hAnsi="Arial" w:cs="Arial"/>
          <w:color w:val="111111"/>
          <w:lang w:val="en"/>
        </w:rPr>
        <w:t>龙电力、泽龙线缆、石龙电缆厂等企业创建品牌，力争至</w:t>
      </w:r>
      <w:r>
        <w:rPr>
          <w:rFonts w:ascii="Arial" w:hAnsi="Arial" w:cs="Arial"/>
          <w:color w:val="111111"/>
          <w:lang w:val="en"/>
        </w:rPr>
        <w:t>2015</w:t>
      </w:r>
      <w:r>
        <w:rPr>
          <w:rFonts w:ascii="Arial" w:hAnsi="Arial" w:cs="Arial"/>
          <w:color w:val="111111"/>
          <w:lang w:val="en"/>
        </w:rPr>
        <w:t>年新增省级以上名牌名标</w:t>
      </w:r>
      <w:r>
        <w:rPr>
          <w:rFonts w:ascii="Arial" w:hAnsi="Arial" w:cs="Arial"/>
          <w:color w:val="111111"/>
          <w:lang w:val="en"/>
        </w:rPr>
        <w:t>6</w:t>
      </w:r>
      <w:r>
        <w:rPr>
          <w:rFonts w:ascii="Arial" w:hAnsi="Arial" w:cs="Arial"/>
          <w:color w:val="111111"/>
          <w:lang w:val="en"/>
        </w:rPr>
        <w:t>个以上。鼓励金燕米粉、津威乳酸奶、李全和麦芽糖等打造全国品牌，引入风险投资支持企业扩大生产，壮大发展我镇食品产业。通过注册集体商标、营销策划、合资合作等方式，引导石龙醒狮、</w:t>
      </w:r>
      <w:proofErr w:type="gramStart"/>
      <w:r>
        <w:rPr>
          <w:rFonts w:ascii="Arial" w:hAnsi="Arial" w:cs="Arial"/>
          <w:color w:val="111111"/>
          <w:lang w:val="en"/>
        </w:rPr>
        <w:t>泗</w:t>
      </w:r>
      <w:proofErr w:type="gramEnd"/>
      <w:r>
        <w:rPr>
          <w:rFonts w:ascii="Arial" w:hAnsi="Arial" w:cs="Arial"/>
          <w:color w:val="111111"/>
          <w:lang w:val="en"/>
        </w:rPr>
        <w:t>州灯</w:t>
      </w:r>
      <w:r>
        <w:rPr>
          <w:rFonts w:ascii="Arial" w:hAnsi="Arial" w:cs="Arial"/>
          <w:color w:val="111111"/>
          <w:lang w:val="en"/>
        </w:rPr>
        <w:lastRenderedPageBreak/>
        <w:t>笼仔、新昌鼓、红漆描花、传统木屐等传统工艺产业化发展。引导我镇</w:t>
      </w:r>
      <w:r>
        <w:rPr>
          <w:rFonts w:ascii="Arial" w:hAnsi="Arial" w:cs="Arial"/>
          <w:color w:val="111111"/>
          <w:lang w:val="en"/>
        </w:rPr>
        <w:t>80</w:t>
      </w:r>
      <w:r>
        <w:rPr>
          <w:rFonts w:ascii="Arial" w:hAnsi="Arial" w:cs="Arial"/>
          <w:color w:val="111111"/>
          <w:lang w:val="en"/>
        </w:rPr>
        <w:t>年代发展起来的和</w:t>
      </w:r>
      <w:proofErr w:type="gramStart"/>
      <w:r>
        <w:rPr>
          <w:rFonts w:ascii="Arial" w:hAnsi="Arial" w:cs="Arial"/>
          <w:color w:val="111111"/>
          <w:lang w:val="en"/>
        </w:rPr>
        <w:t>庆、</w:t>
      </w:r>
      <w:proofErr w:type="gramEnd"/>
      <w:r>
        <w:rPr>
          <w:rFonts w:ascii="Arial" w:hAnsi="Arial" w:cs="Arial"/>
          <w:color w:val="111111"/>
          <w:lang w:val="en"/>
        </w:rPr>
        <w:t>奇香、翠河、肥香等传统饮食企业向规模化、品牌化发展。</w:t>
      </w:r>
    </w:p>
    <w:p w:rsidR="000E5324" w:rsidRDefault="000E5324" w:rsidP="000E5324">
      <w:pPr>
        <w:pStyle w:val="p3"/>
        <w:rPr>
          <w:rFonts w:ascii="Arial" w:hAnsi="Arial" w:cs="Arial"/>
          <w:color w:val="111111"/>
          <w:lang w:val="en"/>
        </w:rPr>
      </w:pPr>
      <w:r>
        <w:rPr>
          <w:rFonts w:ascii="Arial" w:hAnsi="Arial" w:cs="Arial"/>
          <w:color w:val="111111"/>
          <w:lang w:val="en"/>
        </w:rPr>
        <w:t>（二）大力发展商贸流通业。以石龙的区位优势、交通优势、产业优势、人文优势、科技优势和城镇综合配套条件为依托，优化商业环境，引导扩大消费，促进石龙现代商业蓬勃发展。强化商贸流通业与制造业、房地产业、物流业、旅游、信息服务业等相关产业的联动效应，充分发挥商贸流通业对相关产业的服务与带动作用，实现商贸业与相关产业的协同发展。</w:t>
      </w:r>
    </w:p>
    <w:p w:rsidR="000E5324" w:rsidRDefault="000E5324" w:rsidP="000E5324">
      <w:pPr>
        <w:pStyle w:val="p3"/>
        <w:rPr>
          <w:rFonts w:ascii="Arial" w:hAnsi="Arial" w:cs="Arial"/>
          <w:color w:val="111111"/>
          <w:lang w:val="en"/>
        </w:rPr>
      </w:pPr>
      <w:r>
        <w:rPr>
          <w:rFonts w:ascii="Arial" w:hAnsi="Arial" w:cs="Arial"/>
          <w:color w:val="111111"/>
          <w:lang w:val="en"/>
        </w:rPr>
        <w:t>1</w:t>
      </w:r>
      <w:r>
        <w:rPr>
          <w:rFonts w:ascii="Arial" w:hAnsi="Arial" w:cs="Arial"/>
          <w:color w:val="111111"/>
          <w:lang w:val="en"/>
        </w:rPr>
        <w:t>、以东莞新火车站为龙头，打造现代商贸经济圈。通过合理规划、定位和定向招商，使东莞新火车站和</w:t>
      </w:r>
      <w:r>
        <w:rPr>
          <w:rFonts w:ascii="Arial" w:hAnsi="Arial" w:cs="Arial"/>
          <w:color w:val="111111"/>
          <w:lang w:val="en"/>
        </w:rPr>
        <w:t>R2</w:t>
      </w:r>
      <w:r>
        <w:rPr>
          <w:rFonts w:ascii="Arial" w:hAnsi="Arial" w:cs="Arial"/>
          <w:color w:val="111111"/>
          <w:lang w:val="en"/>
        </w:rPr>
        <w:t>线城市轨道交通周边区域成为我镇经济未来发展的增长点，并促进石龙整体商贸业的发展。规划在西湖区预留好商业用地，并整合周边的物业资源，引进优质商业项目，形成商业写字楼、酒店、公寓、娱乐设施等要素相配套的商业群体经营模式，聚集形成大型的集休闲、娱乐、饮食、购物等服务于一体的综合商业社区，推动火车站商贸圈内外空间一体化、市场一体化，产业一体化，不断提高其承载、辐射、扩散的功能。</w:t>
      </w:r>
    </w:p>
    <w:p w:rsidR="000E5324" w:rsidRDefault="000E5324" w:rsidP="000E5324">
      <w:pPr>
        <w:pStyle w:val="p3"/>
        <w:rPr>
          <w:rFonts w:ascii="Arial" w:hAnsi="Arial" w:cs="Arial"/>
          <w:color w:val="111111"/>
          <w:lang w:val="en"/>
        </w:rPr>
      </w:pPr>
      <w:r>
        <w:rPr>
          <w:rFonts w:ascii="Arial" w:hAnsi="Arial" w:cs="Arial"/>
          <w:color w:val="111111"/>
          <w:lang w:val="en"/>
        </w:rPr>
        <w:t>同时，整合和升级周边现有的电子和服装批发市场，鼓励发展总经销、总代理等现代批发方式，发展中高级专业批发市场，引入现代交易方式，推动专业行业电子商务平台建设，增强其展示订货、批发采购、信息发布、加工和物流配送的功能，促使向现代流通方式转变。</w:t>
      </w:r>
      <w:r>
        <w:rPr>
          <w:rFonts w:ascii="Arial" w:hAnsi="Arial" w:cs="Arial"/>
          <w:color w:val="111111"/>
          <w:lang w:val="en"/>
        </w:rPr>
        <w:lastRenderedPageBreak/>
        <w:t>拓展商户的销售渠道，有计划地组织有特色有影响力的展销活动，帮扶企业做实做强。</w:t>
      </w:r>
    </w:p>
    <w:p w:rsidR="000E5324" w:rsidRDefault="000E5324" w:rsidP="000E5324">
      <w:pPr>
        <w:pStyle w:val="p3"/>
        <w:rPr>
          <w:rFonts w:ascii="Arial" w:hAnsi="Arial" w:cs="Arial"/>
          <w:color w:val="111111"/>
          <w:lang w:val="en"/>
        </w:rPr>
      </w:pPr>
      <w:r>
        <w:rPr>
          <w:rFonts w:ascii="Arial" w:hAnsi="Arial" w:cs="Arial"/>
          <w:color w:val="111111"/>
          <w:lang w:val="en"/>
        </w:rPr>
        <w:t>2</w:t>
      </w:r>
      <w:r>
        <w:rPr>
          <w:rFonts w:ascii="Arial" w:hAnsi="Arial" w:cs="Arial"/>
          <w:color w:val="111111"/>
          <w:lang w:val="en"/>
        </w:rPr>
        <w:t>、以</w:t>
      </w:r>
      <w:proofErr w:type="gramStart"/>
      <w:r>
        <w:rPr>
          <w:rFonts w:ascii="Arial" w:hAnsi="Arial" w:cs="Arial"/>
          <w:color w:val="111111"/>
          <w:lang w:val="en"/>
        </w:rPr>
        <w:t>三旧改造</w:t>
      </w:r>
      <w:proofErr w:type="gramEnd"/>
      <w:r>
        <w:rPr>
          <w:rFonts w:ascii="Arial" w:hAnsi="Arial" w:cs="Arial"/>
          <w:color w:val="111111"/>
          <w:lang w:val="en"/>
        </w:rPr>
        <w:t>为契机，打造创意商贸旅游热点。旧城改造绝不是简单的建筑物改造，必须以发展经济和改善环境为共同目的，把国际宜居城镇、中国历史文化名镇、文化创意等要素包装进去，做好旧物业规划改建工作，整合石龙及周边地区旅游资源，带动商贸业、旅游业、服务业的发展。加快改造发展</w:t>
      </w:r>
      <w:r>
        <w:rPr>
          <w:rFonts w:ascii="Arial" w:hAnsi="Arial" w:cs="Arial"/>
          <w:color w:val="111111"/>
          <w:lang w:val="en"/>
        </w:rPr>
        <w:t>“</w:t>
      </w:r>
      <w:r>
        <w:rPr>
          <w:rFonts w:ascii="Arial" w:hAnsi="Arial" w:cs="Arial"/>
          <w:color w:val="111111"/>
          <w:lang w:val="en"/>
        </w:rPr>
        <w:t>美食新天地</w:t>
      </w:r>
      <w:r>
        <w:rPr>
          <w:rFonts w:ascii="Arial" w:hAnsi="Arial" w:cs="Arial"/>
          <w:color w:val="111111"/>
          <w:lang w:val="en"/>
        </w:rPr>
        <w:t>”</w:t>
      </w:r>
      <w:r>
        <w:rPr>
          <w:rFonts w:ascii="Arial" w:hAnsi="Arial" w:cs="Arial"/>
          <w:color w:val="111111"/>
          <w:lang w:val="en"/>
        </w:rPr>
        <w:t>项目，同时改善交通环境，促进附近商业的发展；加快改造发展</w:t>
      </w:r>
      <w:r>
        <w:rPr>
          <w:rFonts w:ascii="Arial" w:hAnsi="Arial" w:cs="Arial"/>
          <w:color w:val="111111"/>
          <w:lang w:val="en"/>
        </w:rPr>
        <w:t>“</w:t>
      </w:r>
      <w:r>
        <w:rPr>
          <w:rFonts w:ascii="Arial" w:hAnsi="Arial" w:cs="Arial"/>
          <w:color w:val="111111"/>
          <w:lang w:val="en"/>
        </w:rPr>
        <w:t>岭南一号</w:t>
      </w:r>
      <w:r>
        <w:rPr>
          <w:rFonts w:ascii="Arial" w:hAnsi="Arial" w:cs="Arial"/>
          <w:color w:val="111111"/>
          <w:lang w:val="en"/>
        </w:rPr>
        <w:t>”</w:t>
      </w:r>
      <w:r>
        <w:rPr>
          <w:rFonts w:ascii="Arial" w:hAnsi="Arial" w:cs="Arial"/>
          <w:color w:val="111111"/>
          <w:lang w:val="en"/>
        </w:rPr>
        <w:t>项目，改造好中山路骑楼街，建设具岭南文化特色的商业旅游热点；加快规划游船码头项目，对旧城竹器街等多个传统专卖街改造升级，使之成为石龙文化旅游和消费热点。</w:t>
      </w:r>
    </w:p>
    <w:p w:rsidR="000E5324" w:rsidRDefault="000E5324" w:rsidP="000E5324">
      <w:pPr>
        <w:pStyle w:val="p3"/>
        <w:rPr>
          <w:rFonts w:ascii="Arial" w:hAnsi="Arial" w:cs="Arial"/>
          <w:color w:val="111111"/>
          <w:lang w:val="en"/>
        </w:rPr>
      </w:pPr>
      <w:r>
        <w:rPr>
          <w:rFonts w:ascii="Arial" w:hAnsi="Arial" w:cs="Arial"/>
          <w:color w:val="111111"/>
          <w:lang w:val="en"/>
        </w:rPr>
        <w:t>3</w:t>
      </w:r>
      <w:r>
        <w:rPr>
          <w:rFonts w:ascii="Arial" w:hAnsi="Arial" w:cs="Arial"/>
          <w:color w:val="111111"/>
          <w:lang w:val="en"/>
        </w:rPr>
        <w:t>、走中高档发展路线，推进我镇商贸业升级。优化配置资源，统筹规划成熟商业板块和新商圈的错位发展，以培育商业社区、国际级餐饮企业、钻石名菜、龙头商贸企业等为基础，不断提升我镇商贸企业的规模和服务水平，吸引周边镇区及惠州、博罗的白领和中产阶级前来消费购物，打响东莞市八大副商业中心品牌。</w:t>
      </w:r>
    </w:p>
    <w:p w:rsidR="000E5324" w:rsidRDefault="000E5324" w:rsidP="000E5324">
      <w:pPr>
        <w:pStyle w:val="p3"/>
        <w:rPr>
          <w:rFonts w:ascii="Arial" w:hAnsi="Arial" w:cs="Arial"/>
          <w:color w:val="111111"/>
          <w:lang w:val="en"/>
        </w:rPr>
      </w:pPr>
      <w:r>
        <w:rPr>
          <w:rFonts w:ascii="Arial" w:hAnsi="Arial" w:cs="Arial"/>
          <w:color w:val="111111"/>
          <w:lang w:val="en"/>
        </w:rPr>
        <w:t>（三）加快发展现代服务业。大力发展物流业、检测服务业、信息服务业等以生产性服务业为重心的高端服务业，打造一批现代服务业龙头企业，促进服务业和制造业融合发展，努力提高服务业的集聚功能和辐射效应。积极扶持第三</w:t>
      </w:r>
      <w:proofErr w:type="gramStart"/>
      <w:r>
        <w:rPr>
          <w:rFonts w:ascii="Arial" w:hAnsi="Arial" w:cs="Arial"/>
          <w:color w:val="111111"/>
          <w:lang w:val="en"/>
        </w:rPr>
        <w:t>方服务</w:t>
      </w:r>
      <w:proofErr w:type="gramEnd"/>
      <w:r>
        <w:rPr>
          <w:rFonts w:ascii="Arial" w:hAnsi="Arial" w:cs="Arial"/>
          <w:color w:val="111111"/>
          <w:lang w:val="en"/>
        </w:rPr>
        <w:t>企业如：律师事务所、会计师</w:t>
      </w:r>
      <w:r>
        <w:rPr>
          <w:rFonts w:ascii="Arial" w:hAnsi="Arial" w:cs="Arial"/>
          <w:color w:val="111111"/>
          <w:lang w:val="en"/>
        </w:rPr>
        <w:lastRenderedPageBreak/>
        <w:t>事务所、担保公司、商标事务所、企业咨询公司、信息服务公司等产业支援性企业的发展。</w:t>
      </w:r>
    </w:p>
    <w:p w:rsidR="000E5324" w:rsidRDefault="000E5324" w:rsidP="000E5324">
      <w:pPr>
        <w:pStyle w:val="p3"/>
        <w:rPr>
          <w:rFonts w:ascii="Arial" w:hAnsi="Arial" w:cs="Arial"/>
          <w:color w:val="111111"/>
          <w:lang w:val="en"/>
        </w:rPr>
      </w:pPr>
      <w:r>
        <w:rPr>
          <w:rFonts w:ascii="Arial" w:hAnsi="Arial" w:cs="Arial"/>
          <w:color w:val="111111"/>
          <w:lang w:val="en"/>
        </w:rPr>
        <w:t>推进广安检测中心建设，加快二期建设进度以提高中心的整体检测能力和水平，扩大服务范围和领域，争创国际一流的实验基地。启动与战略性新兴产业相关的检测平台建设，如：电动车辆充电器试验平台建设，争取在</w:t>
      </w:r>
      <w:r>
        <w:rPr>
          <w:rFonts w:ascii="Arial" w:hAnsi="Arial" w:cs="Arial"/>
          <w:color w:val="111111"/>
          <w:lang w:val="en"/>
        </w:rPr>
        <w:t>2012</w:t>
      </w:r>
      <w:r>
        <w:rPr>
          <w:rFonts w:ascii="Arial" w:hAnsi="Arial" w:cs="Arial"/>
          <w:color w:val="111111"/>
          <w:lang w:val="en"/>
        </w:rPr>
        <w:t>年下半年完成整个项目的建设并投入运营。加强与本地设备制造企业，如：</w:t>
      </w:r>
      <w:proofErr w:type="gramStart"/>
      <w:r>
        <w:rPr>
          <w:rFonts w:ascii="Arial" w:hAnsi="Arial" w:cs="Arial"/>
          <w:color w:val="111111"/>
          <w:lang w:val="en"/>
        </w:rPr>
        <w:t>钜</w:t>
      </w:r>
      <w:proofErr w:type="gramEnd"/>
      <w:r>
        <w:rPr>
          <w:rFonts w:ascii="Arial" w:hAnsi="Arial" w:cs="Arial"/>
          <w:color w:val="111111"/>
          <w:lang w:val="en"/>
        </w:rPr>
        <w:t>龙电力设备生产厂等企业的资源整合和信息共享，优势互补，合作发展。同时积极开展面向全国乃至全球的检测业务，争取更多的检测机构、研究机构及关联企业落户石龙。</w:t>
      </w:r>
    </w:p>
    <w:p w:rsidR="000E5324" w:rsidRDefault="000E5324" w:rsidP="000E5324">
      <w:pPr>
        <w:pStyle w:val="p3"/>
        <w:rPr>
          <w:rFonts w:ascii="Arial" w:hAnsi="Arial" w:cs="Arial"/>
          <w:color w:val="111111"/>
          <w:lang w:val="en"/>
        </w:rPr>
      </w:pPr>
      <w:r>
        <w:rPr>
          <w:rFonts w:ascii="Arial" w:hAnsi="Arial" w:cs="Arial"/>
          <w:color w:val="111111"/>
          <w:lang w:val="en"/>
        </w:rPr>
        <w:t>加快中国外运东莞物流中心建设，大力拓展业务，提升服务质量，使该物流中心成为</w:t>
      </w:r>
      <w:r>
        <w:rPr>
          <w:rFonts w:ascii="Arial" w:hAnsi="Arial" w:cs="Arial"/>
          <w:color w:val="111111"/>
          <w:lang w:val="en"/>
        </w:rPr>
        <w:t>“</w:t>
      </w:r>
      <w:r>
        <w:rPr>
          <w:rFonts w:ascii="Arial" w:hAnsi="Arial" w:cs="Arial"/>
          <w:color w:val="111111"/>
          <w:lang w:val="en"/>
        </w:rPr>
        <w:t>中国外运</w:t>
      </w:r>
      <w:r>
        <w:rPr>
          <w:rFonts w:ascii="Arial" w:hAnsi="Arial" w:cs="Arial"/>
          <w:color w:val="111111"/>
          <w:lang w:val="en"/>
        </w:rPr>
        <w:t>”</w:t>
      </w:r>
      <w:r>
        <w:rPr>
          <w:rFonts w:ascii="Arial" w:hAnsi="Arial" w:cs="Arial"/>
          <w:color w:val="111111"/>
          <w:lang w:val="en"/>
        </w:rPr>
        <w:t>在珠三角东部乃至东南亚地区重要的物流网络节点，并辐射华南、中南、西南地区，为这些地区提供重要的货运通道。至</w:t>
      </w:r>
      <w:r>
        <w:rPr>
          <w:rFonts w:ascii="Arial" w:hAnsi="Arial" w:cs="Arial"/>
          <w:color w:val="111111"/>
          <w:lang w:val="en"/>
        </w:rPr>
        <w:t>2015</w:t>
      </w:r>
      <w:r>
        <w:rPr>
          <w:rFonts w:ascii="Arial" w:hAnsi="Arial" w:cs="Arial"/>
          <w:color w:val="111111"/>
          <w:lang w:val="en"/>
        </w:rPr>
        <w:t>年，初步建成具较大规模的华南地区重要的水</w:t>
      </w:r>
      <w:r>
        <w:rPr>
          <w:rFonts w:ascii="Arial" w:hAnsi="Arial" w:cs="Arial"/>
          <w:color w:val="111111"/>
          <w:lang w:val="en"/>
        </w:rPr>
        <w:t>/</w:t>
      </w:r>
      <w:r>
        <w:rPr>
          <w:rFonts w:ascii="Arial" w:hAnsi="Arial" w:cs="Arial"/>
          <w:color w:val="111111"/>
          <w:lang w:val="en"/>
        </w:rPr>
        <w:t>铁</w:t>
      </w:r>
      <w:r>
        <w:rPr>
          <w:rFonts w:ascii="Arial" w:hAnsi="Arial" w:cs="Arial"/>
          <w:color w:val="111111"/>
          <w:lang w:val="en"/>
        </w:rPr>
        <w:t>/</w:t>
      </w:r>
      <w:r>
        <w:rPr>
          <w:rFonts w:ascii="Arial" w:hAnsi="Arial" w:cs="Arial"/>
          <w:color w:val="111111"/>
          <w:lang w:val="en"/>
        </w:rPr>
        <w:t>公路联运中心、货物集散中心及国际货物分拨中心，并带动内河运输及铁路物流发展。同时，通过物流中心平台的运营，利用</w:t>
      </w:r>
      <w:r>
        <w:rPr>
          <w:rFonts w:ascii="Arial" w:hAnsi="Arial" w:cs="Arial"/>
          <w:color w:val="111111"/>
          <w:lang w:val="en"/>
        </w:rPr>
        <w:t>“</w:t>
      </w:r>
      <w:r>
        <w:rPr>
          <w:rFonts w:ascii="Arial" w:hAnsi="Arial" w:cs="Arial"/>
          <w:color w:val="111111"/>
          <w:lang w:val="en"/>
        </w:rPr>
        <w:t>中国外运</w:t>
      </w:r>
      <w:r>
        <w:rPr>
          <w:rFonts w:ascii="Arial" w:hAnsi="Arial" w:cs="Arial"/>
          <w:color w:val="111111"/>
          <w:lang w:val="en"/>
        </w:rPr>
        <w:t>”</w:t>
      </w:r>
      <w:r>
        <w:rPr>
          <w:rFonts w:ascii="Arial" w:hAnsi="Arial" w:cs="Arial"/>
          <w:color w:val="111111"/>
          <w:lang w:val="en"/>
        </w:rPr>
        <w:t>的品牌和全球网络，加快引进一批提供第三方物流、金融质押、信息服务、电子商务、城市配送等专业服务的战略合作伙伴或配套企业，使该物流中心成为珠三角推动物流产业、发展物联产业的龙头。</w:t>
      </w:r>
    </w:p>
    <w:p w:rsidR="000E5324" w:rsidRDefault="000E5324" w:rsidP="000E5324">
      <w:pPr>
        <w:pStyle w:val="p3"/>
        <w:rPr>
          <w:rFonts w:ascii="Arial" w:hAnsi="Arial" w:cs="Arial"/>
          <w:color w:val="111111"/>
          <w:lang w:val="en"/>
        </w:rPr>
      </w:pPr>
      <w:r>
        <w:rPr>
          <w:rFonts w:ascii="Arial" w:hAnsi="Arial" w:cs="Arial"/>
          <w:color w:val="111111"/>
          <w:lang w:val="en"/>
        </w:rPr>
        <w:t>发挥现代信息服务园科技企业孵化器和加速器作用，加快三期建设，加大招商引智力度，鼓励创意、创新、创业，培育一批具有影响力、成长型、研发型的高科技企业，形成软件开发、服务外包、</w:t>
      </w:r>
      <w:proofErr w:type="gramStart"/>
      <w:r>
        <w:rPr>
          <w:rFonts w:ascii="Arial" w:hAnsi="Arial" w:cs="Arial"/>
          <w:color w:val="111111"/>
          <w:lang w:val="en"/>
        </w:rPr>
        <w:t>动漫</w:t>
      </w:r>
      <w:r>
        <w:rPr>
          <w:rFonts w:ascii="Arial" w:hAnsi="Arial" w:cs="Arial"/>
          <w:color w:val="111111"/>
          <w:lang w:val="en"/>
        </w:rPr>
        <w:lastRenderedPageBreak/>
        <w:t>创意</w:t>
      </w:r>
      <w:proofErr w:type="gramEnd"/>
      <w:r>
        <w:rPr>
          <w:rFonts w:ascii="Arial" w:hAnsi="Arial" w:cs="Arial"/>
          <w:color w:val="111111"/>
          <w:lang w:val="en"/>
        </w:rPr>
        <w:t>等产业集聚区。逐步整合周边物业资源扩大规模，为引进高端服务业企业或项目提供良好的发展平台。依托国家信息化专家咨询委员会石龙调研基地大力宣传推广石龙科技信息创新成果，积极引进科技领军人才、学术带头人、高层次管理人才，积极推进创新团队建设。</w:t>
      </w:r>
    </w:p>
    <w:p w:rsidR="000E5324" w:rsidRDefault="000E5324" w:rsidP="000E5324">
      <w:pPr>
        <w:pStyle w:val="p3"/>
        <w:rPr>
          <w:rFonts w:ascii="Arial" w:hAnsi="Arial" w:cs="Arial"/>
          <w:color w:val="111111"/>
          <w:lang w:val="en"/>
        </w:rPr>
      </w:pPr>
      <w:r>
        <w:rPr>
          <w:rFonts w:ascii="Arial" w:hAnsi="Arial" w:cs="Arial"/>
          <w:color w:val="111111"/>
          <w:lang w:val="en"/>
        </w:rPr>
        <w:t>充分利用</w:t>
      </w:r>
      <w:r>
        <w:rPr>
          <w:rFonts w:ascii="Arial" w:hAnsi="Arial" w:cs="Arial"/>
          <w:color w:val="111111"/>
          <w:lang w:val="en"/>
        </w:rPr>
        <w:t>CEPA</w:t>
      </w:r>
      <w:r>
        <w:rPr>
          <w:rFonts w:ascii="Arial" w:hAnsi="Arial" w:cs="Arial"/>
          <w:color w:val="111111"/>
          <w:lang w:val="en"/>
        </w:rPr>
        <w:t>协议和</w:t>
      </w:r>
      <w:r>
        <w:rPr>
          <w:rFonts w:ascii="Arial" w:hAnsi="Arial" w:cs="Arial"/>
          <w:color w:val="111111"/>
          <w:lang w:val="en"/>
        </w:rPr>
        <w:t>ECFA</w:t>
      </w:r>
      <w:r>
        <w:rPr>
          <w:rFonts w:ascii="Arial" w:hAnsi="Arial" w:cs="Arial"/>
          <w:color w:val="111111"/>
          <w:lang w:val="en"/>
        </w:rPr>
        <w:t>协议，发挥石龙区位优势、交通优势、法院所在地优势，加快专业人才引进，着重吸引广州、深圳、香港、澳门、台湾的规模大、实力强、品牌响的专业服务机构在石龙设立分支机构，以合资、合作方式开展教育、培训、律师、会计、金融等高端服务。</w:t>
      </w:r>
    </w:p>
    <w:p w:rsidR="000E5324" w:rsidRDefault="000E5324" w:rsidP="000E5324">
      <w:pPr>
        <w:pStyle w:val="p3"/>
        <w:rPr>
          <w:rFonts w:ascii="Arial" w:hAnsi="Arial" w:cs="Arial"/>
          <w:color w:val="111111"/>
          <w:lang w:val="en"/>
        </w:rPr>
      </w:pPr>
      <w:r>
        <w:rPr>
          <w:rFonts w:ascii="Arial" w:hAnsi="Arial" w:cs="Arial"/>
          <w:color w:val="111111"/>
          <w:lang w:val="en"/>
        </w:rPr>
        <w:t>（四）培育发展新兴产业。结合我镇的实际情况，积极寻找符合省市战略性新兴产业要求、占地较少、经济贡献率较大、带动性较强、具有良好市场前景的项目，如：</w:t>
      </w:r>
      <w:proofErr w:type="gramStart"/>
      <w:r>
        <w:rPr>
          <w:rFonts w:ascii="Arial" w:hAnsi="Arial" w:cs="Arial"/>
          <w:color w:val="111111"/>
          <w:lang w:val="en"/>
        </w:rPr>
        <w:t>高端新型</w:t>
      </w:r>
      <w:proofErr w:type="gramEnd"/>
      <w:r>
        <w:rPr>
          <w:rFonts w:ascii="Arial" w:hAnsi="Arial" w:cs="Arial"/>
          <w:color w:val="111111"/>
          <w:lang w:val="en"/>
        </w:rPr>
        <w:t>电子信息、半导体照明、电动汽车、太阳能光伏、新材料、节能环保、生物医药等，通过灵活的投资、融资方式吸引相关的项目、资金、人才落户石龙，以补充我镇产业内容，培育新的经济增长点，进一步促进我镇产业结构调整。</w:t>
      </w:r>
    </w:p>
    <w:p w:rsidR="000E5324" w:rsidRDefault="000E5324" w:rsidP="000E5324">
      <w:pPr>
        <w:pStyle w:val="p3"/>
        <w:rPr>
          <w:rFonts w:ascii="Arial" w:hAnsi="Arial" w:cs="Arial"/>
          <w:color w:val="111111"/>
          <w:lang w:val="en"/>
        </w:rPr>
      </w:pPr>
      <w:r>
        <w:rPr>
          <w:rFonts w:ascii="Arial" w:hAnsi="Arial" w:cs="Arial"/>
          <w:color w:val="111111"/>
          <w:lang w:val="en"/>
        </w:rPr>
        <w:t>加强对新引进的投资、合资项目，如：泛蓝科技、创智诚、美</w:t>
      </w:r>
      <w:proofErr w:type="gramStart"/>
      <w:r>
        <w:rPr>
          <w:rFonts w:ascii="Arial" w:hAnsi="Arial" w:cs="Arial"/>
          <w:color w:val="111111"/>
          <w:lang w:val="en"/>
        </w:rPr>
        <w:t>萨</w:t>
      </w:r>
      <w:proofErr w:type="gramEnd"/>
      <w:r>
        <w:rPr>
          <w:rFonts w:ascii="Arial" w:hAnsi="Arial" w:cs="Arial"/>
          <w:color w:val="111111"/>
          <w:lang w:val="en"/>
        </w:rPr>
        <w:t>数码乐器、</w:t>
      </w:r>
      <w:proofErr w:type="gramStart"/>
      <w:r>
        <w:rPr>
          <w:rFonts w:ascii="Arial" w:hAnsi="Arial" w:cs="Arial"/>
          <w:color w:val="111111"/>
          <w:lang w:val="en"/>
        </w:rPr>
        <w:t>銮诚科技</w:t>
      </w:r>
      <w:proofErr w:type="gramEnd"/>
      <w:r>
        <w:rPr>
          <w:rFonts w:ascii="Arial" w:hAnsi="Arial" w:cs="Arial"/>
          <w:color w:val="111111"/>
          <w:lang w:val="en"/>
        </w:rPr>
        <w:t>等企业的跟踪和服务，使企业和品牌做</w:t>
      </w:r>
      <w:proofErr w:type="gramStart"/>
      <w:r>
        <w:rPr>
          <w:rFonts w:ascii="Arial" w:hAnsi="Arial" w:cs="Arial"/>
          <w:color w:val="111111"/>
          <w:lang w:val="en"/>
        </w:rPr>
        <w:t>强做</w:t>
      </w:r>
      <w:proofErr w:type="gramEnd"/>
      <w:r>
        <w:rPr>
          <w:rFonts w:ascii="Arial" w:hAnsi="Arial" w:cs="Arial"/>
          <w:color w:val="111111"/>
          <w:lang w:val="en"/>
        </w:rPr>
        <w:t>大，同时带动我镇工业企业转型升级。加快创智成项目建设进度，落实泛</w:t>
      </w:r>
      <w:proofErr w:type="gramStart"/>
      <w:r>
        <w:rPr>
          <w:rFonts w:ascii="Arial" w:hAnsi="Arial" w:cs="Arial"/>
          <w:color w:val="111111"/>
          <w:lang w:val="en"/>
        </w:rPr>
        <w:t>蓝科技</w:t>
      </w:r>
      <w:proofErr w:type="gramEnd"/>
      <w:r>
        <w:rPr>
          <w:rFonts w:ascii="Arial" w:hAnsi="Arial" w:cs="Arial"/>
          <w:color w:val="111111"/>
          <w:lang w:val="en"/>
        </w:rPr>
        <w:t>增加新项目上线投产，协助美</w:t>
      </w:r>
      <w:proofErr w:type="gramStart"/>
      <w:r>
        <w:rPr>
          <w:rFonts w:ascii="Arial" w:hAnsi="Arial" w:cs="Arial"/>
          <w:color w:val="111111"/>
          <w:lang w:val="en"/>
        </w:rPr>
        <w:t>萨</w:t>
      </w:r>
      <w:proofErr w:type="gramEnd"/>
      <w:r>
        <w:rPr>
          <w:rFonts w:ascii="Arial" w:hAnsi="Arial" w:cs="Arial"/>
          <w:color w:val="111111"/>
          <w:lang w:val="en"/>
        </w:rPr>
        <w:t>数码乐器项目和</w:t>
      </w:r>
      <w:proofErr w:type="gramStart"/>
      <w:r>
        <w:rPr>
          <w:rFonts w:ascii="Arial" w:hAnsi="Arial" w:cs="Arial"/>
          <w:color w:val="111111"/>
          <w:lang w:val="en"/>
        </w:rPr>
        <w:t>銮诚科技</w:t>
      </w:r>
      <w:proofErr w:type="gramEnd"/>
      <w:r>
        <w:rPr>
          <w:rFonts w:ascii="Arial" w:hAnsi="Arial" w:cs="Arial"/>
          <w:color w:val="111111"/>
          <w:lang w:val="en"/>
        </w:rPr>
        <w:t>项目产能化，支持巨龙信息、龙信数码、阳光科技等软件企业拓展服务领域，鼓励开普互联实现软件服务出口、引入风险投资。同时鼓励有基</w:t>
      </w:r>
      <w:r>
        <w:rPr>
          <w:rFonts w:ascii="Arial" w:hAnsi="Arial" w:cs="Arial"/>
          <w:color w:val="111111"/>
          <w:lang w:val="en"/>
        </w:rPr>
        <w:lastRenderedPageBreak/>
        <w:t>础的企业积极参与战略性新兴产业建设，促进传统优势产业和新兴产业结合发展。</w:t>
      </w:r>
    </w:p>
    <w:p w:rsidR="000E5324" w:rsidRDefault="000E5324" w:rsidP="000E5324">
      <w:pPr>
        <w:pStyle w:val="p3"/>
        <w:rPr>
          <w:rFonts w:ascii="Arial" w:hAnsi="Arial" w:cs="Arial"/>
          <w:color w:val="111111"/>
          <w:lang w:val="en"/>
        </w:rPr>
      </w:pPr>
      <w:r>
        <w:rPr>
          <w:rFonts w:ascii="Arial" w:hAnsi="Arial" w:cs="Arial"/>
          <w:color w:val="111111"/>
          <w:lang w:val="en"/>
        </w:rPr>
        <w:t>（五）稳步推进绿色发展。加强资源综合利用，大力发展循环经济，全面推行清洁生产，目标在</w:t>
      </w:r>
      <w:r>
        <w:rPr>
          <w:rFonts w:ascii="Arial" w:hAnsi="Arial" w:cs="Arial"/>
          <w:color w:val="111111"/>
          <w:lang w:val="en"/>
        </w:rPr>
        <w:t>“</w:t>
      </w:r>
      <w:r>
        <w:rPr>
          <w:rFonts w:ascii="Arial" w:hAnsi="Arial" w:cs="Arial"/>
          <w:color w:val="111111"/>
          <w:lang w:val="en"/>
        </w:rPr>
        <w:t>十二五</w:t>
      </w:r>
      <w:r>
        <w:rPr>
          <w:rFonts w:ascii="Arial" w:hAnsi="Arial" w:cs="Arial"/>
          <w:color w:val="111111"/>
          <w:lang w:val="en"/>
        </w:rPr>
        <w:t>”</w:t>
      </w:r>
      <w:r>
        <w:rPr>
          <w:rFonts w:ascii="Arial" w:hAnsi="Arial" w:cs="Arial"/>
          <w:color w:val="111111"/>
          <w:lang w:val="en"/>
        </w:rPr>
        <w:t>期间推动</w:t>
      </w:r>
      <w:r>
        <w:rPr>
          <w:rFonts w:ascii="Arial" w:hAnsi="Arial" w:cs="Arial"/>
          <w:color w:val="111111"/>
          <w:lang w:val="en"/>
        </w:rPr>
        <w:t>5-10</w:t>
      </w:r>
      <w:r>
        <w:rPr>
          <w:rFonts w:ascii="Arial" w:hAnsi="Arial" w:cs="Arial"/>
          <w:color w:val="111111"/>
          <w:lang w:val="en"/>
        </w:rPr>
        <w:t>家企业完成清洁生产审核。建立指标统计制度，扩大调查的范围，逐步建立完善能源利用统计制度。加强对重点耗能企业的监管，督促其建立能源管理机构及与之配套的激励机制，做好</w:t>
      </w:r>
      <w:r>
        <w:rPr>
          <w:rFonts w:ascii="Arial" w:hAnsi="Arial" w:cs="Arial"/>
          <w:color w:val="111111"/>
          <w:lang w:val="en"/>
        </w:rPr>
        <w:t>“</w:t>
      </w:r>
      <w:r>
        <w:rPr>
          <w:rFonts w:ascii="Arial" w:hAnsi="Arial" w:cs="Arial"/>
          <w:color w:val="111111"/>
          <w:lang w:val="en"/>
        </w:rPr>
        <w:t>十二五</w:t>
      </w:r>
      <w:r>
        <w:rPr>
          <w:rFonts w:ascii="Arial" w:hAnsi="Arial" w:cs="Arial"/>
          <w:color w:val="111111"/>
          <w:lang w:val="en"/>
        </w:rPr>
        <w:t>”</w:t>
      </w:r>
      <w:r>
        <w:rPr>
          <w:rFonts w:ascii="Arial" w:hAnsi="Arial" w:cs="Arial"/>
          <w:color w:val="111111"/>
          <w:lang w:val="en"/>
        </w:rPr>
        <w:t>能源审计和规划，实现</w:t>
      </w:r>
      <w:r>
        <w:rPr>
          <w:rFonts w:ascii="Arial" w:hAnsi="Arial" w:cs="Arial"/>
          <w:color w:val="111111"/>
          <w:lang w:val="en"/>
        </w:rPr>
        <w:t>“</w:t>
      </w:r>
      <w:r>
        <w:rPr>
          <w:rFonts w:ascii="Arial" w:hAnsi="Arial" w:cs="Arial"/>
          <w:color w:val="111111"/>
          <w:lang w:val="en"/>
        </w:rPr>
        <w:t>增产少增能、扩建不扩能、增能靠节能</w:t>
      </w:r>
      <w:r>
        <w:rPr>
          <w:rFonts w:ascii="Arial" w:hAnsi="Arial" w:cs="Arial"/>
          <w:color w:val="111111"/>
          <w:lang w:val="en"/>
        </w:rPr>
        <w:t>”</w:t>
      </w:r>
      <w:r>
        <w:rPr>
          <w:rFonts w:ascii="Arial" w:hAnsi="Arial" w:cs="Arial"/>
          <w:color w:val="111111"/>
          <w:lang w:val="en"/>
        </w:rPr>
        <w:t>的目标。鼓励发展低碳经济，推动低碳城镇建设，支持企业进行低碳项目开发和技术合作。</w:t>
      </w:r>
    </w:p>
    <w:p w:rsidR="000E5324" w:rsidRDefault="000E5324" w:rsidP="000E5324">
      <w:pPr>
        <w:pStyle w:val="p3"/>
        <w:rPr>
          <w:rFonts w:ascii="Arial" w:hAnsi="Arial" w:cs="Arial"/>
          <w:color w:val="111111"/>
          <w:lang w:val="en"/>
        </w:rPr>
      </w:pPr>
      <w:r>
        <w:rPr>
          <w:rFonts w:ascii="Arial" w:hAnsi="Arial" w:cs="Arial"/>
          <w:color w:val="111111"/>
          <w:lang w:val="en"/>
        </w:rPr>
        <w:t>（六）有序推进</w:t>
      </w:r>
      <w:r>
        <w:rPr>
          <w:rFonts w:ascii="Arial" w:hAnsi="Arial" w:cs="Arial"/>
          <w:color w:val="111111"/>
          <w:lang w:val="en"/>
        </w:rPr>
        <w:t>“</w:t>
      </w:r>
      <w:r>
        <w:rPr>
          <w:rFonts w:ascii="Arial" w:hAnsi="Arial" w:cs="Arial"/>
          <w:color w:val="111111"/>
          <w:lang w:val="en"/>
        </w:rPr>
        <w:t>智慧石龙</w:t>
      </w:r>
      <w:r>
        <w:rPr>
          <w:rFonts w:ascii="Arial" w:hAnsi="Arial" w:cs="Arial"/>
          <w:color w:val="111111"/>
          <w:lang w:val="en"/>
        </w:rPr>
        <w:t>”</w:t>
      </w:r>
      <w:r>
        <w:rPr>
          <w:rFonts w:ascii="Arial" w:hAnsi="Arial" w:cs="Arial"/>
          <w:color w:val="111111"/>
          <w:lang w:val="en"/>
        </w:rPr>
        <w:t>试点工作。进一步打造</w:t>
      </w:r>
      <w:r>
        <w:rPr>
          <w:rFonts w:ascii="Arial" w:hAnsi="Arial" w:cs="Arial"/>
          <w:color w:val="111111"/>
          <w:lang w:val="en"/>
        </w:rPr>
        <w:t>“E-town”</w:t>
      </w:r>
      <w:r>
        <w:rPr>
          <w:rFonts w:ascii="Arial" w:hAnsi="Arial" w:cs="Arial"/>
          <w:color w:val="111111"/>
          <w:lang w:val="en"/>
        </w:rPr>
        <w:t>品牌，充分发挥信息化在优化生产生活方式、改善城市管理模式、提升资源综合利用效率等方面的重要支撑作用，积极探索以信息化推动发展方式转变、带动产业与城市转型升级的智慧城镇发展模式。坚持信息化与经济发展相结合，使智慧制造、智慧物流、电子商务等成为石龙产业转型升级的重要推手。坚持信息化与城市管理相结合，积极开展智慧交通、智慧市政、应急指挥、政务资源管理平台等工程，提高部门的协同协作能力，实现政府服务智慧高效。坚持信息化与人民幸福生活相结合，推动物联网等先进技术在社会、民生各领域普及应用，加快</w:t>
      </w:r>
      <w:proofErr w:type="gramStart"/>
      <w:r>
        <w:rPr>
          <w:rFonts w:ascii="Arial" w:hAnsi="Arial" w:cs="Arial"/>
          <w:color w:val="111111"/>
          <w:lang w:val="en"/>
        </w:rPr>
        <w:t>无线城市</w:t>
      </w:r>
      <w:proofErr w:type="gramEnd"/>
      <w:r>
        <w:rPr>
          <w:rFonts w:ascii="Arial" w:hAnsi="Arial" w:cs="Arial"/>
          <w:color w:val="111111"/>
          <w:lang w:val="en"/>
        </w:rPr>
        <w:t>建设，着重发展智慧医疗，构建新型社区服务体系，推广便民惠民服务等。</w:t>
      </w:r>
    </w:p>
    <w:p w:rsidR="000E5324" w:rsidRDefault="000E5324" w:rsidP="000E5324">
      <w:pPr>
        <w:pStyle w:val="p3"/>
        <w:rPr>
          <w:rFonts w:ascii="Arial" w:hAnsi="Arial" w:cs="Arial"/>
          <w:color w:val="111111"/>
          <w:lang w:val="en"/>
        </w:rPr>
      </w:pPr>
      <w:r>
        <w:rPr>
          <w:rStyle w:val="s11"/>
          <w:rFonts w:ascii="Arial" w:hAnsi="Arial" w:cs="Arial"/>
          <w:color w:val="111111"/>
          <w:lang w:val="en"/>
        </w:rPr>
        <w:t>四、保障措施</w:t>
      </w:r>
    </w:p>
    <w:p w:rsidR="000E5324" w:rsidRDefault="000E5324" w:rsidP="000E5324">
      <w:pPr>
        <w:pStyle w:val="p3"/>
        <w:rPr>
          <w:rFonts w:ascii="Arial" w:hAnsi="Arial" w:cs="Arial"/>
          <w:color w:val="111111"/>
          <w:lang w:val="en"/>
        </w:rPr>
      </w:pPr>
      <w:r>
        <w:rPr>
          <w:rFonts w:ascii="Arial" w:hAnsi="Arial" w:cs="Arial"/>
          <w:color w:val="111111"/>
          <w:lang w:val="en"/>
        </w:rPr>
        <w:lastRenderedPageBreak/>
        <w:t>（一）加强组织统筹力度。成立由书记任组长，镇长任常务副组长，有关分管领导任副组长的产业转型升级工作小组，负责协调解决实施中的重大问题，检查重大事项进展和落实情况。组建产业转型升级顾问咨询组，聘请国内外行业专家学者、邀请石龙重点企业负责人和行业专业人士参加，指导制定产业发展政策。强化政府的宏观引导和组织协调职能，引导各基层单位在实际工作中各司其职，加强协调，密切配合，合力构建职责分明、分工有序、协同合作、高效便捷的政府部门联动机制，共同推进转型升级工作顺利开展。同时，建立实施情况的监测、评估、考核及调整机制，将工作任务和指标的完成情况纳入考核，充分体现转型升级的要求，并突出政府对履行社会管理和公共服务职责方面的评价。</w:t>
      </w:r>
    </w:p>
    <w:p w:rsidR="000E5324" w:rsidRDefault="000E5324" w:rsidP="000E5324">
      <w:pPr>
        <w:pStyle w:val="p3"/>
        <w:rPr>
          <w:rFonts w:ascii="Arial" w:hAnsi="Arial" w:cs="Arial"/>
          <w:color w:val="111111"/>
          <w:lang w:val="en"/>
        </w:rPr>
      </w:pPr>
      <w:r>
        <w:rPr>
          <w:rFonts w:ascii="Arial" w:hAnsi="Arial" w:cs="Arial"/>
          <w:color w:val="111111"/>
          <w:lang w:val="en"/>
        </w:rPr>
        <w:t>（二）出台扶持政策。坚持规划先行，着眼长远，做好国家、省市各类优惠政策的宣传推广工作。参考其他先进城市的创新做法，适时制定和出台符合产业发展的支持政策，充分发挥石龙科技创新资金的引导作用，引导资金投入战略性新兴产业、商贸流通业、现代服务业，加快形成一批具有自主知识产权和自主品牌的创新型企业。尽快制定培育大企业（集团）的配套帮扶政策，制定重大及关键项目招商引资管理服务细则和分类管理制度。</w:t>
      </w:r>
    </w:p>
    <w:p w:rsidR="000E5324" w:rsidRDefault="000E5324" w:rsidP="000E5324">
      <w:pPr>
        <w:pStyle w:val="p3"/>
        <w:rPr>
          <w:rFonts w:ascii="Arial" w:hAnsi="Arial" w:cs="Arial"/>
          <w:color w:val="111111"/>
          <w:lang w:val="en"/>
        </w:rPr>
      </w:pPr>
      <w:r>
        <w:rPr>
          <w:rFonts w:ascii="Arial" w:hAnsi="Arial" w:cs="Arial"/>
          <w:color w:val="111111"/>
          <w:lang w:val="en"/>
        </w:rPr>
        <w:t>（三）建立人才储备。建立创新人才引进和培养机制。大力实施</w:t>
      </w:r>
      <w:r>
        <w:rPr>
          <w:rFonts w:ascii="Arial" w:hAnsi="Arial" w:cs="Arial"/>
          <w:color w:val="111111"/>
          <w:lang w:val="en"/>
        </w:rPr>
        <w:t>“</w:t>
      </w:r>
      <w:r>
        <w:rPr>
          <w:rFonts w:ascii="Arial" w:hAnsi="Arial" w:cs="Arial"/>
          <w:color w:val="111111"/>
          <w:lang w:val="en"/>
        </w:rPr>
        <w:t>创新创业领军人才引进工程</w:t>
      </w:r>
      <w:r>
        <w:rPr>
          <w:rFonts w:ascii="Arial" w:hAnsi="Arial" w:cs="Arial"/>
          <w:color w:val="111111"/>
          <w:lang w:val="en"/>
        </w:rPr>
        <w:t>”</w:t>
      </w:r>
      <w:r>
        <w:rPr>
          <w:rFonts w:ascii="Arial" w:hAnsi="Arial" w:cs="Arial"/>
          <w:color w:val="111111"/>
          <w:lang w:val="en"/>
        </w:rPr>
        <w:t>，结合我镇特点，做好海外智力引进工作。依托重点工程项目、重点科研基地和合作项目，积极推进创新团队建设，制定创新人才及家属入户优惠政策，吸引创新人才扎根石龙。</w:t>
      </w:r>
      <w:r>
        <w:rPr>
          <w:rFonts w:ascii="Arial" w:hAnsi="Arial" w:cs="Arial"/>
          <w:color w:val="111111"/>
          <w:lang w:val="en"/>
        </w:rPr>
        <w:lastRenderedPageBreak/>
        <w:t>建立多渠道造就创新人才的培训体系，引进优质教育、专业培训资源，支持企业建立博士后工作站，支持企业与高校、科研机构开展技术培训、共建实习基地等。加强职业教育，加快培养面向产业发展第一线的技能人才。</w:t>
      </w:r>
    </w:p>
    <w:p w:rsidR="000E5324" w:rsidRDefault="000E5324" w:rsidP="000E5324">
      <w:pPr>
        <w:pStyle w:val="p3"/>
        <w:rPr>
          <w:rFonts w:ascii="Arial" w:hAnsi="Arial" w:cs="Arial"/>
          <w:color w:val="111111"/>
          <w:lang w:val="en"/>
        </w:rPr>
      </w:pPr>
      <w:r>
        <w:rPr>
          <w:rFonts w:ascii="Arial" w:hAnsi="Arial" w:cs="Arial"/>
          <w:color w:val="111111"/>
          <w:lang w:val="en"/>
        </w:rPr>
        <w:t>（四）强化资金支持。推动多元化融资渠道的建立，积极引导和支持民间资本、风险投资参与重大项目的投资建设，以增强投资内生动力。鼓励企业和金融机构联合探索信用融资、项目融资、结构融资等新兴融资方式，支持中小企业融资行为。积极探索建立中小企业再担保组织，完善小企业贷款风险补偿激励机制，拓宽中小企业直接融资渠道。</w:t>
      </w:r>
    </w:p>
    <w:p w:rsidR="000E5324" w:rsidRDefault="000E5324" w:rsidP="000E5324">
      <w:pPr>
        <w:pStyle w:val="p3"/>
        <w:rPr>
          <w:rFonts w:ascii="Arial" w:hAnsi="Arial" w:cs="Arial"/>
          <w:color w:val="111111"/>
          <w:lang w:val="en"/>
        </w:rPr>
      </w:pPr>
      <w:r>
        <w:rPr>
          <w:rFonts w:ascii="Arial" w:hAnsi="Arial" w:cs="Arial"/>
          <w:color w:val="111111"/>
          <w:lang w:val="en"/>
        </w:rPr>
        <w:t>（五）健全监管机制。建立镇属资产管理机制，提高对镇属资产的管理水平。制定镇村（社区）联合物业协调招商机制，保证大项目用地或建筑物（厂房和商铺）需求。积极推进</w:t>
      </w:r>
      <w:r>
        <w:rPr>
          <w:rFonts w:ascii="Arial" w:hAnsi="Arial" w:cs="Arial"/>
          <w:color w:val="111111"/>
          <w:lang w:val="en"/>
        </w:rPr>
        <w:t>“</w:t>
      </w:r>
      <w:r>
        <w:rPr>
          <w:rFonts w:ascii="Arial" w:hAnsi="Arial" w:cs="Arial"/>
          <w:color w:val="111111"/>
          <w:lang w:val="en"/>
        </w:rPr>
        <w:t>三旧</w:t>
      </w:r>
      <w:r>
        <w:rPr>
          <w:rFonts w:ascii="Arial" w:hAnsi="Arial" w:cs="Arial"/>
          <w:color w:val="111111"/>
          <w:lang w:val="en"/>
        </w:rPr>
        <w:t>”</w:t>
      </w:r>
      <w:r>
        <w:rPr>
          <w:rFonts w:ascii="Arial" w:hAnsi="Arial" w:cs="Arial"/>
          <w:color w:val="111111"/>
          <w:lang w:val="en"/>
        </w:rPr>
        <w:t>改造，盘活存量建设用地，加快空间资源改造整合，为产业转型升级做好资源储备。鼓励有基础的镇属企业参与战略性新兴产业投资，加强企业、银行、咨询机构、风险投资公司和民间资本之间的联系，建立可行的项目评估体系，及时对项目、企业进行投资评估，完善资本进入和退出机制，提高投资效益。</w:t>
      </w:r>
    </w:p>
    <w:p w:rsidR="000E5324" w:rsidRDefault="000E5324" w:rsidP="000E5324">
      <w:pPr>
        <w:pStyle w:val="p3"/>
        <w:rPr>
          <w:rFonts w:ascii="Arial" w:hAnsi="Arial" w:cs="Arial"/>
          <w:color w:val="111111"/>
          <w:lang w:val="en"/>
        </w:rPr>
      </w:pPr>
      <w:r>
        <w:rPr>
          <w:rFonts w:ascii="Arial" w:hAnsi="Arial" w:cs="Arial"/>
          <w:color w:val="111111"/>
          <w:lang w:val="en"/>
        </w:rPr>
        <w:t>（六）加强知识产权保护。从专利申请资助、培育试点企业认定、设立专利奖、专利代理机构奖励、专利活动资助等方面，全方位促进专利工作。鼓励创建名标名牌，对获得国家、省市各级专利奖的企业，</w:t>
      </w:r>
      <w:r>
        <w:rPr>
          <w:rFonts w:ascii="Arial" w:hAnsi="Arial" w:cs="Arial"/>
          <w:color w:val="111111"/>
          <w:lang w:val="en"/>
        </w:rPr>
        <w:lastRenderedPageBreak/>
        <w:t>给予一定金额的奖励。加强知识产权服务体系建设，积极培育和引进专利代理机构，搭建政府与企业之间的沟通平台。推动知识产权质押融资试点工作、知识产权信息平台建设、专利交易平台建设、专利预警专项研究等系列工作，促进知识产权的转化。</w:t>
      </w:r>
    </w:p>
    <w:p w:rsidR="000E5324" w:rsidRDefault="000E5324" w:rsidP="000E5324">
      <w:pPr>
        <w:pStyle w:val="p3"/>
        <w:rPr>
          <w:rFonts w:ascii="Arial" w:hAnsi="Arial" w:cs="Arial"/>
          <w:color w:val="111111"/>
          <w:lang w:val="en"/>
        </w:rPr>
      </w:pPr>
      <w:r>
        <w:rPr>
          <w:rFonts w:ascii="Arial" w:hAnsi="Arial" w:cs="Arial"/>
          <w:color w:val="111111"/>
          <w:lang w:val="en"/>
        </w:rPr>
        <w:t>（七）加大招商引资力度。成立跨部门招商工作组，加大城市营销力度，充分利用现有企业资源，对重点企业开展登门招商，对日台等地区实行重点招商，对穗深等地区实行定点招商，抓住龙头项目开展重大产业招商，积极引进战略性新兴产业、先进制造业及其配套缺失项目。建立健全与省市主管部门、行业协会间的互动协调机制，及早掌握最新的产业政策、发展动向和经济信息等，摸索多样化的合作渠道和合作方式，扩大科技招商引智的渠道和层次。</w:t>
      </w:r>
    </w:p>
    <w:p w:rsidR="000E5324" w:rsidRDefault="000E5324" w:rsidP="000E5324">
      <w:pPr>
        <w:pStyle w:val="p3"/>
        <w:rPr>
          <w:rFonts w:ascii="Arial" w:hAnsi="Arial" w:cs="Arial"/>
          <w:color w:val="111111"/>
          <w:lang w:val="en"/>
        </w:rPr>
      </w:pPr>
      <w:r>
        <w:rPr>
          <w:rFonts w:ascii="Arial" w:hAnsi="Arial" w:cs="Arial"/>
          <w:color w:val="111111"/>
          <w:lang w:val="en"/>
        </w:rPr>
        <w:t>（八）营造利于创业创新的社会环境。进一步改善城市生态与人居环境，完善交通、通信、教育、医疗、水、电、气等城市配套设施，提高城市的管理和建设水平，营造公平、稳定的法制环境，增强对高端企业和人才的吸引力。认真推进简政强镇工作，建设务实高效的服务型政府，提升政府服务水准，依法简化办事环节。增加透明度，构建职责分明、分工有序、协同合作、高效便捷的政府部门联动机制。加强经济运行状况的监测分析，加大涉</w:t>
      </w:r>
      <w:proofErr w:type="gramStart"/>
      <w:r>
        <w:rPr>
          <w:rFonts w:ascii="Arial" w:hAnsi="Arial" w:cs="Arial"/>
          <w:color w:val="111111"/>
          <w:lang w:val="en"/>
        </w:rPr>
        <w:t>企政策</w:t>
      </w:r>
      <w:proofErr w:type="gramEnd"/>
      <w:r>
        <w:rPr>
          <w:rFonts w:ascii="Arial" w:hAnsi="Arial" w:cs="Arial"/>
          <w:color w:val="111111"/>
          <w:lang w:val="en"/>
        </w:rPr>
        <w:t>宣传力度，引导企业生产经营及转型升级。进一步规范涉企收费和行政执法行为，切实减轻企业负担。</w:t>
      </w:r>
    </w:p>
    <w:p w:rsidR="004A2F1F" w:rsidRPr="000E5324" w:rsidRDefault="004A2F1F">
      <w:pPr>
        <w:rPr>
          <w:lang w:val="en"/>
        </w:rPr>
      </w:pPr>
      <w:bookmarkStart w:id="0" w:name="_GoBack"/>
      <w:bookmarkEnd w:id="0"/>
    </w:p>
    <w:sectPr w:rsidR="004A2F1F" w:rsidRPr="000E53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24"/>
    <w:rsid w:val="000E5324"/>
    <w:rsid w:val="004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E5324"/>
    <w:pPr>
      <w:widowControl/>
      <w:spacing w:after="150"/>
      <w:jc w:val="center"/>
    </w:pPr>
    <w:rPr>
      <w:rFonts w:ascii="宋体" w:eastAsia="宋体" w:hAnsi="宋体" w:cs="宋体"/>
      <w:kern w:val="0"/>
      <w:sz w:val="36"/>
      <w:szCs w:val="36"/>
    </w:rPr>
  </w:style>
  <w:style w:type="paragraph" w:customStyle="1" w:styleId="p2">
    <w:name w:val="p2"/>
    <w:basedOn w:val="a"/>
    <w:rsid w:val="000E5324"/>
    <w:pPr>
      <w:widowControl/>
      <w:spacing w:after="150"/>
      <w:jc w:val="center"/>
    </w:pPr>
    <w:rPr>
      <w:rFonts w:ascii="宋体" w:eastAsia="宋体" w:hAnsi="宋体" w:cs="宋体"/>
      <w:kern w:val="0"/>
      <w:sz w:val="28"/>
      <w:szCs w:val="28"/>
    </w:rPr>
  </w:style>
  <w:style w:type="paragraph" w:customStyle="1" w:styleId="p3">
    <w:name w:val="p3"/>
    <w:basedOn w:val="a"/>
    <w:rsid w:val="000E5324"/>
    <w:pPr>
      <w:widowControl/>
      <w:spacing w:after="150"/>
      <w:ind w:firstLine="480"/>
    </w:pPr>
    <w:rPr>
      <w:rFonts w:ascii="宋体" w:eastAsia="宋体" w:hAnsi="宋体" w:cs="宋体"/>
      <w:kern w:val="0"/>
      <w:sz w:val="28"/>
      <w:szCs w:val="28"/>
    </w:rPr>
  </w:style>
  <w:style w:type="paragraph" w:customStyle="1" w:styleId="p4">
    <w:name w:val="p4"/>
    <w:basedOn w:val="a"/>
    <w:rsid w:val="000E5324"/>
    <w:pPr>
      <w:widowControl/>
      <w:spacing w:after="150"/>
    </w:pPr>
    <w:rPr>
      <w:rFonts w:ascii="宋体" w:eastAsia="宋体" w:hAnsi="宋体" w:cs="宋体"/>
      <w:kern w:val="0"/>
      <w:sz w:val="28"/>
      <w:szCs w:val="28"/>
    </w:rPr>
  </w:style>
  <w:style w:type="paragraph" w:customStyle="1" w:styleId="p5">
    <w:name w:val="p5"/>
    <w:basedOn w:val="a"/>
    <w:rsid w:val="000E5324"/>
    <w:pPr>
      <w:widowControl/>
      <w:spacing w:after="150"/>
      <w:ind w:firstLine="480"/>
      <w:jc w:val="right"/>
    </w:pPr>
    <w:rPr>
      <w:rFonts w:ascii="宋体" w:eastAsia="宋体" w:hAnsi="宋体" w:cs="宋体"/>
      <w:kern w:val="0"/>
      <w:sz w:val="28"/>
      <w:szCs w:val="28"/>
    </w:rPr>
  </w:style>
  <w:style w:type="character" w:customStyle="1" w:styleId="s11">
    <w:name w:val="s11"/>
    <w:basedOn w:val="a0"/>
    <w:rsid w:val="000E53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E5324"/>
    <w:pPr>
      <w:widowControl/>
      <w:spacing w:after="150"/>
      <w:jc w:val="center"/>
    </w:pPr>
    <w:rPr>
      <w:rFonts w:ascii="宋体" w:eastAsia="宋体" w:hAnsi="宋体" w:cs="宋体"/>
      <w:kern w:val="0"/>
      <w:sz w:val="36"/>
      <w:szCs w:val="36"/>
    </w:rPr>
  </w:style>
  <w:style w:type="paragraph" w:customStyle="1" w:styleId="p2">
    <w:name w:val="p2"/>
    <w:basedOn w:val="a"/>
    <w:rsid w:val="000E5324"/>
    <w:pPr>
      <w:widowControl/>
      <w:spacing w:after="150"/>
      <w:jc w:val="center"/>
    </w:pPr>
    <w:rPr>
      <w:rFonts w:ascii="宋体" w:eastAsia="宋体" w:hAnsi="宋体" w:cs="宋体"/>
      <w:kern w:val="0"/>
      <w:sz w:val="28"/>
      <w:szCs w:val="28"/>
    </w:rPr>
  </w:style>
  <w:style w:type="paragraph" w:customStyle="1" w:styleId="p3">
    <w:name w:val="p3"/>
    <w:basedOn w:val="a"/>
    <w:rsid w:val="000E5324"/>
    <w:pPr>
      <w:widowControl/>
      <w:spacing w:after="150"/>
      <w:ind w:firstLine="480"/>
    </w:pPr>
    <w:rPr>
      <w:rFonts w:ascii="宋体" w:eastAsia="宋体" w:hAnsi="宋体" w:cs="宋体"/>
      <w:kern w:val="0"/>
      <w:sz w:val="28"/>
      <w:szCs w:val="28"/>
    </w:rPr>
  </w:style>
  <w:style w:type="paragraph" w:customStyle="1" w:styleId="p4">
    <w:name w:val="p4"/>
    <w:basedOn w:val="a"/>
    <w:rsid w:val="000E5324"/>
    <w:pPr>
      <w:widowControl/>
      <w:spacing w:after="150"/>
    </w:pPr>
    <w:rPr>
      <w:rFonts w:ascii="宋体" w:eastAsia="宋体" w:hAnsi="宋体" w:cs="宋体"/>
      <w:kern w:val="0"/>
      <w:sz w:val="28"/>
      <w:szCs w:val="28"/>
    </w:rPr>
  </w:style>
  <w:style w:type="paragraph" w:customStyle="1" w:styleId="p5">
    <w:name w:val="p5"/>
    <w:basedOn w:val="a"/>
    <w:rsid w:val="000E5324"/>
    <w:pPr>
      <w:widowControl/>
      <w:spacing w:after="150"/>
      <w:ind w:firstLine="480"/>
      <w:jc w:val="right"/>
    </w:pPr>
    <w:rPr>
      <w:rFonts w:ascii="宋体" w:eastAsia="宋体" w:hAnsi="宋体" w:cs="宋体"/>
      <w:kern w:val="0"/>
      <w:sz w:val="28"/>
      <w:szCs w:val="28"/>
    </w:rPr>
  </w:style>
  <w:style w:type="character" w:customStyle="1" w:styleId="s11">
    <w:name w:val="s11"/>
    <w:basedOn w:val="a0"/>
    <w:rsid w:val="000E5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1344</Words>
  <Characters>7666</Characters>
  <Application>Microsoft Office Word</Application>
  <DocSecurity>0</DocSecurity>
  <Lines>63</Lines>
  <Paragraphs>17</Paragraphs>
  <ScaleCrop>false</ScaleCrop>
  <Company>Microsoft</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2020-07-22T03:40:00Z</dcterms:created>
  <dcterms:modified xsi:type="dcterms:W3CDTF">2020-07-22T03:41:00Z</dcterms:modified>
</cp:coreProperties>
</file>