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12" w:rsidRDefault="005B0812" w:rsidP="005B0812">
      <w:pPr>
        <w:pStyle w:val="a5"/>
        <w:rPr>
          <w:rFonts w:ascii="Arial" w:hAnsi="Arial" w:cs="Arial"/>
          <w:color w:val="222222"/>
          <w:sz w:val="20"/>
          <w:szCs w:val="20"/>
        </w:rPr>
      </w:pPr>
      <w:r>
        <w:rPr>
          <w:rStyle w:val="a6"/>
          <w:rFonts w:ascii="Arial" w:hAnsi="Arial" w:cs="Arial"/>
          <w:color w:val="222222"/>
          <w:sz w:val="25"/>
          <w:szCs w:val="25"/>
        </w:rPr>
        <w:t>一、什么是银行代销基金</w:t>
      </w:r>
      <w:r>
        <w:rPr>
          <w:rStyle w:val="a6"/>
          <w:rFonts w:ascii="Arial" w:hAnsi="Arial" w:cs="Arial"/>
          <w:color w:val="222222"/>
          <w:sz w:val="25"/>
          <w:szCs w:val="25"/>
        </w:rPr>
        <w:t>/</w:t>
      </w:r>
      <w:r>
        <w:rPr>
          <w:rStyle w:val="a6"/>
          <w:rFonts w:ascii="Arial" w:hAnsi="Arial" w:cs="Arial"/>
          <w:color w:val="222222"/>
          <w:sz w:val="25"/>
          <w:szCs w:val="25"/>
        </w:rPr>
        <w:t>保险业务？</w:t>
      </w:r>
    </w:p>
    <w:p w:rsidR="005B0812" w:rsidRDefault="005B0812" w:rsidP="005B0812">
      <w:pPr>
        <w:pStyle w:val="a5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　　银行代销基金</w:t>
      </w:r>
      <w:r>
        <w:rPr>
          <w:rFonts w:ascii="Arial" w:hAnsi="Arial" w:cs="Arial"/>
          <w:color w:val="222222"/>
          <w:sz w:val="20"/>
          <w:szCs w:val="20"/>
        </w:rPr>
        <w:t>/</w:t>
      </w:r>
      <w:r>
        <w:rPr>
          <w:rFonts w:ascii="Arial" w:hAnsi="Arial" w:cs="Arial"/>
          <w:color w:val="222222"/>
          <w:sz w:val="20"/>
          <w:szCs w:val="20"/>
        </w:rPr>
        <w:t>保险业务是指行接受基金公司</w:t>
      </w:r>
      <w:r>
        <w:rPr>
          <w:rFonts w:ascii="Arial" w:hAnsi="Arial" w:cs="Arial"/>
          <w:color w:val="222222"/>
          <w:sz w:val="20"/>
          <w:szCs w:val="20"/>
        </w:rPr>
        <w:t>/</w:t>
      </w:r>
      <w:r>
        <w:rPr>
          <w:rFonts w:ascii="Arial" w:hAnsi="Arial" w:cs="Arial"/>
          <w:color w:val="222222"/>
          <w:sz w:val="20"/>
          <w:szCs w:val="20"/>
        </w:rPr>
        <w:t>保险公司的委托，签订书面代销协议后，代为销售相关产品，受理投资者相关交易申请，同时提供配套服务并依法收取相关手续费的一项代理业务。</w:t>
      </w:r>
    </w:p>
    <w:p w:rsidR="005B0812" w:rsidRDefault="005B0812" w:rsidP="005B0812">
      <w:pPr>
        <w:pStyle w:val="a5"/>
        <w:rPr>
          <w:rFonts w:ascii="Arial" w:hAnsi="Arial" w:cs="Arial"/>
          <w:color w:val="222222"/>
          <w:sz w:val="20"/>
          <w:szCs w:val="20"/>
        </w:rPr>
      </w:pPr>
      <w:r>
        <w:rPr>
          <w:rStyle w:val="a6"/>
          <w:rFonts w:ascii="Arial" w:hAnsi="Arial" w:cs="Arial"/>
          <w:color w:val="222222"/>
          <w:sz w:val="25"/>
          <w:szCs w:val="25"/>
        </w:rPr>
        <w:t>二、银行代销</w:t>
      </w:r>
      <w:r>
        <w:rPr>
          <w:rStyle w:val="a6"/>
          <w:rFonts w:ascii="Arial" w:hAnsi="Arial" w:cs="Arial"/>
          <w:color w:val="222222"/>
          <w:sz w:val="25"/>
          <w:szCs w:val="25"/>
        </w:rPr>
        <w:t>/</w:t>
      </w:r>
      <w:r>
        <w:rPr>
          <w:rStyle w:val="a6"/>
          <w:rFonts w:ascii="Arial" w:hAnsi="Arial" w:cs="Arial"/>
          <w:color w:val="222222"/>
          <w:sz w:val="25"/>
          <w:szCs w:val="25"/>
        </w:rPr>
        <w:t>保险业务中银行应承担什么责任和义务？</w:t>
      </w:r>
    </w:p>
    <w:p w:rsidR="005B0812" w:rsidRDefault="005B0812" w:rsidP="005B0812">
      <w:pPr>
        <w:pStyle w:val="a5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　　基金、保险产品的经营主体分别为基金公司和保险公司。因此，在银行代销基金</w:t>
      </w:r>
      <w:r>
        <w:rPr>
          <w:rFonts w:ascii="Arial" w:hAnsi="Arial" w:cs="Arial"/>
          <w:color w:val="222222"/>
          <w:sz w:val="20"/>
          <w:szCs w:val="20"/>
        </w:rPr>
        <w:t>/</w:t>
      </w:r>
      <w:r>
        <w:rPr>
          <w:rFonts w:ascii="Arial" w:hAnsi="Arial" w:cs="Arial"/>
          <w:color w:val="222222"/>
          <w:sz w:val="20"/>
          <w:szCs w:val="20"/>
        </w:rPr>
        <w:t>保险业务中，基金</w:t>
      </w:r>
      <w:r>
        <w:rPr>
          <w:rFonts w:ascii="Arial" w:hAnsi="Arial" w:cs="Arial"/>
          <w:color w:val="222222"/>
          <w:sz w:val="20"/>
          <w:szCs w:val="20"/>
        </w:rPr>
        <w:t>/</w:t>
      </w:r>
      <w:r>
        <w:rPr>
          <w:rFonts w:ascii="Arial" w:hAnsi="Arial" w:cs="Arial"/>
          <w:color w:val="222222"/>
          <w:sz w:val="20"/>
          <w:szCs w:val="20"/>
        </w:rPr>
        <w:t>保险产品的设计、投资、管理、等均由基金公司或保险公司全权负责。银行作为代理销售机构，有责任做好销售环节的各项事宜，包括销售人员培训、持证上岗、投资者风险承受能力评估、合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规</w:t>
      </w:r>
      <w:proofErr w:type="gramEnd"/>
      <w:r>
        <w:rPr>
          <w:rFonts w:ascii="Arial" w:hAnsi="Arial" w:cs="Arial"/>
          <w:color w:val="222222"/>
          <w:sz w:val="20"/>
          <w:szCs w:val="20"/>
        </w:rPr>
        <w:t>销售、避免销售误导、配合基金、保险公司为投资者提供良好的后续服务等。</w:t>
      </w:r>
    </w:p>
    <w:p w:rsidR="005B0812" w:rsidRDefault="005B0812" w:rsidP="005B0812">
      <w:pPr>
        <w:pStyle w:val="a5"/>
        <w:rPr>
          <w:rFonts w:ascii="Arial" w:hAnsi="Arial" w:cs="Arial"/>
          <w:color w:val="222222"/>
          <w:sz w:val="20"/>
          <w:szCs w:val="20"/>
        </w:rPr>
      </w:pPr>
      <w:r>
        <w:rPr>
          <w:rStyle w:val="a6"/>
          <w:rFonts w:ascii="Arial" w:hAnsi="Arial" w:cs="Arial"/>
          <w:color w:val="222222"/>
          <w:sz w:val="25"/>
          <w:szCs w:val="25"/>
        </w:rPr>
        <w:t>三、在银行购买基金</w:t>
      </w:r>
      <w:r>
        <w:rPr>
          <w:rStyle w:val="a6"/>
          <w:rFonts w:ascii="Arial" w:hAnsi="Arial" w:cs="Arial"/>
          <w:color w:val="222222"/>
          <w:sz w:val="25"/>
          <w:szCs w:val="25"/>
        </w:rPr>
        <w:t>/</w:t>
      </w:r>
      <w:r>
        <w:rPr>
          <w:rStyle w:val="a6"/>
          <w:rFonts w:ascii="Arial" w:hAnsi="Arial" w:cs="Arial"/>
          <w:color w:val="222222"/>
          <w:sz w:val="25"/>
          <w:szCs w:val="25"/>
        </w:rPr>
        <w:t>保险时需要向银行提供哪些信息？</w:t>
      </w:r>
    </w:p>
    <w:p w:rsidR="005B0812" w:rsidRDefault="005B0812" w:rsidP="005B0812">
      <w:pPr>
        <w:pStyle w:val="a5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　　投资者在银行购买基金</w:t>
      </w:r>
      <w:r>
        <w:rPr>
          <w:rFonts w:ascii="Arial" w:hAnsi="Arial" w:cs="Arial"/>
          <w:color w:val="222222"/>
          <w:sz w:val="20"/>
          <w:szCs w:val="20"/>
        </w:rPr>
        <w:t>/</w:t>
      </w:r>
      <w:r>
        <w:rPr>
          <w:rFonts w:ascii="Arial" w:hAnsi="Arial" w:cs="Arial"/>
          <w:color w:val="222222"/>
          <w:sz w:val="20"/>
          <w:szCs w:val="20"/>
        </w:rPr>
        <w:t>保险产品时需按银行要求提供个人相关信息，信息要真实准确，以便银行提供相关信息查询、短信通知及其他后续服务。对保险产品来说，是否如实告知相关信息还将直接影响到投资者的保险利益。</w:t>
      </w:r>
    </w:p>
    <w:p w:rsidR="005B0812" w:rsidRDefault="005B0812" w:rsidP="005B0812">
      <w:pPr>
        <w:pStyle w:val="a5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　　另外，根据监管要求，投资者购买基金</w:t>
      </w:r>
      <w:r>
        <w:rPr>
          <w:rFonts w:ascii="Arial" w:hAnsi="Arial" w:cs="Arial"/>
          <w:color w:val="222222"/>
          <w:sz w:val="20"/>
          <w:szCs w:val="20"/>
        </w:rPr>
        <w:t>/</w:t>
      </w:r>
      <w:r>
        <w:rPr>
          <w:rFonts w:ascii="Arial" w:hAnsi="Arial" w:cs="Arial"/>
          <w:color w:val="222222"/>
          <w:sz w:val="20"/>
          <w:szCs w:val="20"/>
        </w:rPr>
        <w:t>保险产品时需要填写个人投资者投资风险评估材料，银行据此推荐相应风险等级的基金</w:t>
      </w:r>
      <w:r>
        <w:rPr>
          <w:rFonts w:ascii="Arial" w:hAnsi="Arial" w:cs="Arial"/>
          <w:color w:val="222222"/>
          <w:sz w:val="20"/>
          <w:szCs w:val="20"/>
        </w:rPr>
        <w:t>/</w:t>
      </w:r>
      <w:r>
        <w:rPr>
          <w:rFonts w:ascii="Arial" w:hAnsi="Arial" w:cs="Arial"/>
          <w:color w:val="222222"/>
          <w:sz w:val="20"/>
          <w:szCs w:val="20"/>
        </w:rPr>
        <w:t>保险产品风险评级不匹配，投资者需慎重做出投资决策。投资者需要在相关的协议文件中抄录产品风险提升并签字确认。</w:t>
      </w:r>
    </w:p>
    <w:p w:rsidR="005B0812" w:rsidRDefault="005B0812" w:rsidP="005B0812">
      <w:pPr>
        <w:pStyle w:val="a5"/>
        <w:rPr>
          <w:rFonts w:ascii="Arial" w:hAnsi="Arial" w:cs="Arial"/>
          <w:color w:val="222222"/>
          <w:sz w:val="20"/>
          <w:szCs w:val="20"/>
        </w:rPr>
      </w:pPr>
      <w:r>
        <w:rPr>
          <w:rStyle w:val="a6"/>
          <w:rFonts w:ascii="Arial" w:hAnsi="Arial" w:cs="Arial"/>
          <w:color w:val="222222"/>
          <w:sz w:val="25"/>
          <w:szCs w:val="25"/>
        </w:rPr>
        <w:t>四、购买银行代销的基金</w:t>
      </w:r>
      <w:r>
        <w:rPr>
          <w:rStyle w:val="a6"/>
          <w:rFonts w:ascii="Arial" w:hAnsi="Arial" w:cs="Arial"/>
          <w:color w:val="222222"/>
          <w:sz w:val="25"/>
          <w:szCs w:val="25"/>
        </w:rPr>
        <w:t>/</w:t>
      </w:r>
      <w:r>
        <w:rPr>
          <w:rStyle w:val="a6"/>
          <w:rFonts w:ascii="Arial" w:hAnsi="Arial" w:cs="Arial"/>
          <w:color w:val="222222"/>
          <w:sz w:val="25"/>
          <w:szCs w:val="25"/>
        </w:rPr>
        <w:t>保险产品时应注意哪些方面？</w:t>
      </w:r>
    </w:p>
    <w:p w:rsidR="005B0812" w:rsidRDefault="005B0812" w:rsidP="005B0812">
      <w:pPr>
        <w:pStyle w:val="a5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　　（一）投资方面：基金和投资型保险产品是投资产品。投资者既可能分享投资所产生的收益，也可能面临投资亏损，甚至本金损失。</w:t>
      </w:r>
    </w:p>
    <w:p w:rsidR="005B0812" w:rsidRDefault="005B0812" w:rsidP="005B0812">
      <w:pPr>
        <w:pStyle w:val="a5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　　（二）管理方面：银行是基金</w:t>
      </w:r>
      <w:r>
        <w:rPr>
          <w:rFonts w:ascii="Arial" w:hAnsi="Arial" w:cs="Arial"/>
          <w:color w:val="222222"/>
          <w:sz w:val="20"/>
          <w:szCs w:val="20"/>
        </w:rPr>
        <w:t>/</w:t>
      </w:r>
      <w:r>
        <w:rPr>
          <w:rFonts w:ascii="Arial" w:hAnsi="Arial" w:cs="Arial"/>
          <w:color w:val="222222"/>
          <w:sz w:val="20"/>
          <w:szCs w:val="20"/>
        </w:rPr>
        <w:t>保险的代理销售机构，而不是基金</w:t>
      </w:r>
      <w:r>
        <w:rPr>
          <w:rFonts w:ascii="Arial" w:hAnsi="Arial" w:cs="Arial"/>
          <w:color w:val="222222"/>
          <w:sz w:val="20"/>
          <w:szCs w:val="20"/>
        </w:rPr>
        <w:t>/</w:t>
      </w:r>
      <w:r>
        <w:rPr>
          <w:rFonts w:ascii="Arial" w:hAnsi="Arial" w:cs="Arial"/>
          <w:color w:val="222222"/>
          <w:sz w:val="20"/>
          <w:szCs w:val="20"/>
        </w:rPr>
        <w:t>保险产品的经营主体，产品的设计、投资、管理等均由基金</w:t>
      </w:r>
      <w:r>
        <w:rPr>
          <w:rFonts w:ascii="Arial" w:hAnsi="Arial" w:cs="Arial"/>
          <w:color w:val="222222"/>
          <w:sz w:val="20"/>
          <w:szCs w:val="20"/>
        </w:rPr>
        <w:t>/</w:t>
      </w:r>
      <w:r>
        <w:rPr>
          <w:rFonts w:ascii="Arial" w:hAnsi="Arial" w:cs="Arial"/>
          <w:color w:val="222222"/>
          <w:sz w:val="20"/>
          <w:szCs w:val="20"/>
        </w:rPr>
        <w:t>保险公司承担，投资者在购买前应充分了解基金</w:t>
      </w:r>
      <w:r>
        <w:rPr>
          <w:rFonts w:ascii="Arial" w:hAnsi="Arial" w:cs="Arial"/>
          <w:color w:val="222222"/>
          <w:sz w:val="20"/>
          <w:szCs w:val="20"/>
        </w:rPr>
        <w:t>/</w:t>
      </w:r>
      <w:r>
        <w:rPr>
          <w:rFonts w:ascii="Arial" w:hAnsi="Arial" w:cs="Arial"/>
          <w:color w:val="222222"/>
          <w:sz w:val="20"/>
          <w:szCs w:val="20"/>
        </w:rPr>
        <w:t>保险产品及所属公司的相关情况，谨慎做出投资决策。</w:t>
      </w:r>
    </w:p>
    <w:p w:rsidR="005B0812" w:rsidRDefault="005B0812" w:rsidP="005B0812">
      <w:pPr>
        <w:pStyle w:val="a5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　　（三）交易方面：银行是代理销售机构，银行将投资者买卖交易申请提交基金</w:t>
      </w:r>
      <w:r>
        <w:rPr>
          <w:rFonts w:ascii="Arial" w:hAnsi="Arial" w:cs="Arial"/>
          <w:color w:val="222222"/>
          <w:sz w:val="20"/>
          <w:szCs w:val="20"/>
        </w:rPr>
        <w:t>/</w:t>
      </w:r>
      <w:r>
        <w:rPr>
          <w:rFonts w:ascii="Arial" w:hAnsi="Arial" w:cs="Arial"/>
          <w:color w:val="222222"/>
          <w:sz w:val="20"/>
          <w:szCs w:val="20"/>
        </w:rPr>
        <w:t>保险公司进行最终确认，申请有可能会被基金</w:t>
      </w:r>
      <w:r>
        <w:rPr>
          <w:rFonts w:ascii="Arial" w:hAnsi="Arial" w:cs="Arial"/>
          <w:color w:val="222222"/>
          <w:sz w:val="20"/>
          <w:szCs w:val="20"/>
        </w:rPr>
        <w:t>/</w:t>
      </w:r>
      <w:r>
        <w:rPr>
          <w:rFonts w:ascii="Arial" w:hAnsi="Arial" w:cs="Arial"/>
          <w:color w:val="222222"/>
          <w:sz w:val="20"/>
          <w:szCs w:val="20"/>
        </w:rPr>
        <w:t>保险公司确认失效，投资者应及时查询交易结果。</w:t>
      </w:r>
    </w:p>
    <w:p w:rsidR="005B0812" w:rsidRDefault="005B0812" w:rsidP="005B0812">
      <w:pPr>
        <w:pStyle w:val="a5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　　（四）告知方面：投资者务必确保购买前填写的所有资料正确有效，并在相关业务凭证上亲笔签字，否则可能影响产品的投资有效性或对产品利益产生重大影响。</w:t>
      </w:r>
    </w:p>
    <w:p w:rsidR="005B0812" w:rsidRDefault="005B0812" w:rsidP="005B0812">
      <w:pPr>
        <w:pStyle w:val="a5"/>
        <w:rPr>
          <w:rFonts w:ascii="Arial" w:hAnsi="Arial" w:cs="Arial"/>
          <w:color w:val="222222"/>
          <w:sz w:val="20"/>
          <w:szCs w:val="20"/>
        </w:rPr>
      </w:pPr>
      <w:r>
        <w:rPr>
          <w:rStyle w:val="a6"/>
          <w:rFonts w:ascii="Arial" w:hAnsi="Arial" w:cs="Arial"/>
          <w:color w:val="222222"/>
          <w:sz w:val="25"/>
          <w:szCs w:val="25"/>
        </w:rPr>
        <w:t>五、什么是保险的犹豫期？</w:t>
      </w:r>
    </w:p>
    <w:p w:rsidR="005B0812" w:rsidRDefault="005B0812" w:rsidP="005B0812">
      <w:pPr>
        <w:pStyle w:val="a5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lastRenderedPageBreak/>
        <w:t xml:space="preserve">　　一年以上的人身保险产品一般都有犹豫期（投保人、被保险人收到保单并书面签收日起</w:t>
      </w:r>
      <w:r>
        <w:rPr>
          <w:rFonts w:ascii="Arial" w:hAnsi="Arial" w:cs="Arial"/>
          <w:color w:val="222222"/>
          <w:sz w:val="20"/>
          <w:szCs w:val="20"/>
        </w:rPr>
        <w:t>10</w:t>
      </w:r>
      <w:r>
        <w:rPr>
          <w:rFonts w:ascii="Arial" w:hAnsi="Arial" w:cs="Arial"/>
          <w:color w:val="222222"/>
          <w:sz w:val="20"/>
          <w:szCs w:val="20"/>
        </w:rPr>
        <w:t>日内）的相关约定。除合同另有约定外，在犹豫期内，投资者可以无条件的解除保险合同，但应退还保单。保险公司除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扣除部超过</w:t>
      </w:r>
      <w:proofErr w:type="gramEnd"/>
      <w:r>
        <w:rPr>
          <w:rFonts w:ascii="Arial" w:hAnsi="Arial" w:cs="Arial"/>
          <w:color w:val="222222"/>
          <w:sz w:val="20"/>
          <w:szCs w:val="20"/>
        </w:rPr>
        <w:t>10</w:t>
      </w:r>
      <w:r>
        <w:rPr>
          <w:rFonts w:ascii="Arial" w:hAnsi="Arial" w:cs="Arial"/>
          <w:color w:val="222222"/>
          <w:sz w:val="20"/>
          <w:szCs w:val="20"/>
        </w:rPr>
        <w:t>元的成本费以外，应退还投资者全部保费并不</w:t>
      </w:r>
      <w:r>
        <w:rPr>
          <w:rFonts w:ascii="Arial" w:hAnsi="Arial" w:cs="Arial"/>
          <w:color w:val="222222"/>
          <w:sz w:val="20"/>
          <w:szCs w:val="20"/>
        </w:rPr>
        <w:t>5F97</w:t>
      </w:r>
      <w:r>
        <w:rPr>
          <w:rFonts w:ascii="Arial" w:hAnsi="Arial" w:cs="Arial"/>
          <w:color w:val="222222"/>
          <w:sz w:val="20"/>
          <w:szCs w:val="20"/>
        </w:rPr>
        <w:t>对此收取其他任何费用。</w:t>
      </w:r>
    </w:p>
    <w:p w:rsidR="005B0812" w:rsidRDefault="005B0812" w:rsidP="005B0812">
      <w:pPr>
        <w:pStyle w:val="a5"/>
        <w:rPr>
          <w:rFonts w:ascii="Arial" w:hAnsi="Arial" w:cs="Arial"/>
          <w:color w:val="222222"/>
          <w:sz w:val="20"/>
          <w:szCs w:val="20"/>
        </w:rPr>
      </w:pPr>
      <w:r>
        <w:rPr>
          <w:rStyle w:val="a6"/>
          <w:rFonts w:ascii="Arial" w:hAnsi="Arial" w:cs="Arial"/>
          <w:color w:val="222222"/>
          <w:sz w:val="25"/>
          <w:szCs w:val="25"/>
        </w:rPr>
        <w:t>六、如何理解</w:t>
      </w:r>
      <w:r>
        <w:rPr>
          <w:rStyle w:val="a6"/>
          <w:rFonts w:ascii="Arial" w:hAnsi="Arial" w:cs="Arial"/>
          <w:color w:val="222222"/>
          <w:sz w:val="25"/>
          <w:szCs w:val="25"/>
        </w:rPr>
        <w:t>“</w:t>
      </w:r>
      <w:r>
        <w:rPr>
          <w:rStyle w:val="a6"/>
          <w:rFonts w:ascii="Arial" w:hAnsi="Arial" w:cs="Arial"/>
          <w:color w:val="222222"/>
          <w:sz w:val="25"/>
          <w:szCs w:val="25"/>
        </w:rPr>
        <w:t>买者自负</w:t>
      </w:r>
      <w:r>
        <w:rPr>
          <w:rStyle w:val="a6"/>
          <w:rFonts w:ascii="Arial" w:hAnsi="Arial" w:cs="Arial"/>
          <w:color w:val="222222"/>
          <w:sz w:val="25"/>
          <w:szCs w:val="25"/>
        </w:rPr>
        <w:t>”</w:t>
      </w:r>
      <w:r>
        <w:rPr>
          <w:rStyle w:val="a6"/>
          <w:rFonts w:ascii="Arial" w:hAnsi="Arial" w:cs="Arial"/>
          <w:color w:val="222222"/>
          <w:sz w:val="25"/>
          <w:szCs w:val="25"/>
        </w:rPr>
        <w:t>？</w:t>
      </w:r>
    </w:p>
    <w:p w:rsidR="005B0812" w:rsidRDefault="005B0812" w:rsidP="005B0812">
      <w:pPr>
        <w:pStyle w:val="a5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　　买者自负是投资者可从购买行为中获得利益，同时也要自己承担购买风险。</w:t>
      </w:r>
    </w:p>
    <w:p w:rsidR="005B0812" w:rsidRDefault="005B0812" w:rsidP="005B0812">
      <w:pPr>
        <w:pStyle w:val="a5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　　投资者应在仔细阅读产品说明书，招募说明书、保险条款等相关资料的基础上，充分了解购买基金</w:t>
      </w:r>
      <w:r>
        <w:rPr>
          <w:rFonts w:ascii="Arial" w:hAnsi="Arial" w:cs="Arial"/>
          <w:color w:val="222222"/>
          <w:sz w:val="20"/>
          <w:szCs w:val="20"/>
        </w:rPr>
        <w:t>/</w:t>
      </w:r>
      <w:r>
        <w:rPr>
          <w:rFonts w:ascii="Arial" w:hAnsi="Arial" w:cs="Arial"/>
          <w:color w:val="222222"/>
          <w:sz w:val="20"/>
          <w:szCs w:val="20"/>
        </w:rPr>
        <w:t>保险产品可能存在的风险。树立正确理财观念，谨慎投资，在签署协议后履行协议所标注的买者责任，承担可能的投资损失。</w:t>
      </w:r>
    </w:p>
    <w:p w:rsidR="00BF7D61" w:rsidRPr="005B0812" w:rsidRDefault="00BF7D61"/>
    <w:sectPr w:rsidR="00BF7D61" w:rsidRPr="005B0812" w:rsidSect="00BF7D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AD7" w:rsidRDefault="00C02AD7" w:rsidP="005B0812">
      <w:r>
        <w:separator/>
      </w:r>
    </w:p>
  </w:endnote>
  <w:endnote w:type="continuationSeparator" w:id="0">
    <w:p w:rsidR="00C02AD7" w:rsidRDefault="00C02AD7" w:rsidP="005B0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AD7" w:rsidRDefault="00C02AD7" w:rsidP="005B0812">
      <w:r>
        <w:separator/>
      </w:r>
    </w:p>
  </w:footnote>
  <w:footnote w:type="continuationSeparator" w:id="0">
    <w:p w:rsidR="00C02AD7" w:rsidRDefault="00C02AD7" w:rsidP="005B08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0812"/>
    <w:rsid w:val="005B0812"/>
    <w:rsid w:val="00BF7D61"/>
    <w:rsid w:val="00C0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08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08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08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081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B08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B08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1014</Characters>
  <Application>Microsoft Office Word</Application>
  <DocSecurity>0</DocSecurity>
  <Lines>8</Lines>
  <Paragraphs>2</Paragraphs>
  <ScaleCrop>false</ScaleCrop>
  <Company>Microsoft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2021-09-15T11:41:00Z</dcterms:created>
  <dcterms:modified xsi:type="dcterms:W3CDTF">2021-09-15T11:41:00Z</dcterms:modified>
</cp:coreProperties>
</file>